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023D08D3"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670AFF">
        <w:rPr>
          <w:rFonts w:cs="Calibri"/>
          <w:b/>
          <w:sz w:val="28"/>
          <w:szCs w:val="28"/>
        </w:rPr>
        <w:t>4</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232DC0"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4"/>
          <w:szCs w:val="24"/>
        </w:rPr>
      </w:pPr>
      <w:r w:rsidRPr="00232DC0">
        <w:rPr>
          <w:rFonts w:asciiTheme="minorHAnsi" w:hAnsiTheme="minorHAnsi" w:cstheme="minorHAnsi"/>
          <w:b/>
          <w:sz w:val="24"/>
          <w:szCs w:val="24"/>
        </w:rPr>
        <w:t>Nemocnice P</w:t>
      </w:r>
      <w:r w:rsidR="00865294" w:rsidRPr="00232DC0">
        <w:rPr>
          <w:rFonts w:asciiTheme="minorHAnsi" w:hAnsiTheme="minorHAnsi" w:cstheme="minorHAnsi"/>
          <w:b/>
          <w:sz w:val="24"/>
          <w:szCs w:val="24"/>
        </w:rPr>
        <w:t>ardubick</w:t>
      </w:r>
      <w:r w:rsidRPr="00232DC0">
        <w:rPr>
          <w:rFonts w:asciiTheme="minorHAnsi" w:hAnsiTheme="minorHAnsi" w:cstheme="minorHAnsi"/>
          <w:b/>
          <w:sz w:val="24"/>
          <w:szCs w:val="24"/>
        </w:rPr>
        <w:t>ého kraje</w:t>
      </w:r>
      <w:r w:rsidR="00865294" w:rsidRPr="00232DC0">
        <w:rPr>
          <w:rFonts w:asciiTheme="minorHAnsi" w:hAnsiTheme="minorHAnsi" w:cstheme="minorHAnsi"/>
          <w:b/>
          <w:sz w:val="24"/>
          <w:szCs w:val="24"/>
        </w:rPr>
        <w:t>, a.</w:t>
      </w:r>
    </w:p>
    <w:p w14:paraId="219D38AC" w14:textId="6BC22551" w:rsidR="00AB67F3" w:rsidRDefault="00865294" w:rsidP="00735901">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BB05520" w14:textId="234E6F08" w:rsidR="00370723" w:rsidRDefault="00AB67F3" w:rsidP="00967D6F">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61F2AD40" w14:textId="13065110"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71DAA45" w14:textId="654C4E2D" w:rsidR="00967D6F" w:rsidRDefault="00967D6F" w:rsidP="00967D6F">
      <w:pPr>
        <w:tabs>
          <w:tab w:val="left" w:pos="284"/>
          <w:tab w:val="left" w:pos="1985"/>
        </w:tabs>
        <w:spacing w:after="0"/>
        <w:rPr>
          <w:rFonts w:asciiTheme="minorHAnsi" w:hAnsiTheme="minorHAnsi" w:cstheme="minorHAnsi"/>
        </w:rPr>
      </w:pPr>
      <w:r>
        <w:rPr>
          <w:rFonts w:cs="Calibri"/>
        </w:rPr>
        <w:tab/>
        <w:t>Tel.</w:t>
      </w:r>
      <w:r w:rsidRPr="00574136">
        <w:rPr>
          <w:rFonts w:cs="Calibri"/>
        </w:rPr>
        <w:t xml:space="preserve">: </w:t>
      </w:r>
      <w:r w:rsidRPr="007569A5">
        <w:rPr>
          <w:rFonts w:cs="Calibri"/>
        </w:rPr>
        <w:t>+420 466 011 111 nebo +420 467 431 111</w:t>
      </w:r>
    </w:p>
    <w:p w14:paraId="74608D67" w14:textId="3B600D0F" w:rsidR="00967D6F" w:rsidRDefault="00967D6F" w:rsidP="00967D6F">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r w:rsidRPr="00370723">
        <w:rPr>
          <w:rFonts w:asciiTheme="minorHAnsi" w:hAnsiTheme="minorHAnsi" w:cstheme="minorHAnsi"/>
        </w:rPr>
        <w:t>eiefkcs</w:t>
      </w:r>
    </w:p>
    <w:p w14:paraId="3CF8500C" w14:textId="432C800A"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 xml:space="preserve">Kontaktní osoba za kupujícího: </w:t>
      </w:r>
      <w:r w:rsidRPr="00967D6F">
        <w:rPr>
          <w:rFonts w:asciiTheme="minorHAnsi" w:hAnsiTheme="minorHAnsi" w:cstheme="minorHAnsi"/>
          <w:i/>
          <w:iCs/>
          <w:highlight w:val="lightGray"/>
        </w:rPr>
        <w:t>(bude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22324EED" w14:textId="2A20B9C0" w:rsidR="001A1E9F" w:rsidRPr="00232DC0" w:rsidRDefault="00686B9B" w:rsidP="00232DC0">
      <w:pPr>
        <w:pStyle w:val="Odstavecseseznamem"/>
        <w:numPr>
          <w:ilvl w:val="0"/>
          <w:numId w:val="19"/>
        </w:numPr>
        <w:spacing w:after="0"/>
        <w:ind w:left="284" w:hanging="284"/>
        <w:rPr>
          <w:rFonts w:asciiTheme="minorHAnsi" w:hAnsiTheme="minorHAnsi" w:cstheme="minorHAnsi"/>
          <w:sz w:val="24"/>
          <w:szCs w:val="24"/>
          <w:highlight w:val="yellow"/>
        </w:rPr>
      </w:pPr>
      <w:r w:rsidRPr="00232DC0">
        <w:rPr>
          <w:rFonts w:asciiTheme="minorHAnsi" w:hAnsiTheme="minorHAnsi" w:cstheme="minorHAnsi"/>
          <w:sz w:val="24"/>
          <w:szCs w:val="24"/>
          <w:highlight w:val="yellow"/>
        </w:rPr>
        <w:t>……………………………………………………………</w:t>
      </w:r>
      <w:r w:rsidR="00967D6F">
        <w:rPr>
          <w:rFonts w:asciiTheme="minorHAnsi" w:hAnsiTheme="minorHAnsi" w:cstheme="minorHAnsi"/>
          <w:sz w:val="24"/>
          <w:szCs w:val="24"/>
          <w:highlight w:val="yellow"/>
        </w:rPr>
        <w:t xml:space="preserve"> </w:t>
      </w:r>
      <w:r w:rsidR="00967D6F" w:rsidRPr="00967D6F">
        <w:rPr>
          <w:rFonts w:asciiTheme="minorHAnsi" w:hAnsiTheme="minorHAnsi" w:cstheme="minorHAnsi"/>
          <w:i/>
          <w:iCs/>
          <w:sz w:val="24"/>
          <w:szCs w:val="24"/>
          <w:highlight w:val="yellow"/>
        </w:rPr>
        <w:t>(doplní účastník)</w:t>
      </w:r>
    </w:p>
    <w:p w14:paraId="3B6099DC" w14:textId="75BDDA75" w:rsidR="00D83407" w:rsidRPr="00355E23" w:rsidRDefault="00686B9B" w:rsidP="00735901">
      <w:pPr>
        <w:pStyle w:val="Odstavec11"/>
        <w:numPr>
          <w:ilvl w:val="0"/>
          <w:numId w:val="0"/>
        </w:numPr>
        <w:tabs>
          <w:tab w:val="left" w:pos="284"/>
          <w:tab w:val="left" w:pos="1843"/>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5A31DA26" w14:textId="5BC4711B" w:rsidR="00686B9B"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0DF126A" w14:textId="59F18724"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8D2479F" w14:textId="26F70358"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61273CE" w14:textId="0A1F870C" w:rsidR="00D83407" w:rsidRPr="00355E23"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E2060E" w:rsidRP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0A67B555" w14:textId="24B38029" w:rsidR="00370723" w:rsidRPr="00355E23" w:rsidRDefault="00686B9B" w:rsidP="00967D6F">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6E9BD9A1" w14:textId="15485B85" w:rsidR="00D83407"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13EBC0C1" w14:textId="6EE1C3D3" w:rsidR="00967D6F" w:rsidRDefault="00967D6F" w:rsidP="00967D6F">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6226B83" w14:textId="007E9D55" w:rsidR="00967D6F" w:rsidRPr="00641540" w:rsidRDefault="00967D6F" w:rsidP="00967D6F">
      <w:pPr>
        <w:tabs>
          <w:tab w:val="left" w:pos="284"/>
          <w:tab w:val="left" w:pos="4253"/>
        </w:tabs>
        <w:spacing w:after="0"/>
        <w:rPr>
          <w:rFonts w:asciiTheme="minorHAnsi" w:hAnsiTheme="minorHAnsi" w:cstheme="minorHAnsi"/>
        </w:rPr>
      </w:pPr>
      <w:r>
        <w:rPr>
          <w:rFonts w:asciiTheme="minorHAnsi" w:hAnsiTheme="minorHAnsi" w:cstheme="minorHAnsi"/>
        </w:rPr>
        <w:tab/>
        <w:t xml:space="preserve">Kontaktní e-mail: </w:t>
      </w:r>
      <w:r w:rsidRPr="00967D6F">
        <w:rPr>
          <w:rFonts w:asciiTheme="minorHAnsi" w:hAnsiTheme="minorHAnsi" w:cstheme="minorHAnsi"/>
          <w:highlight w:val="yellow"/>
        </w:rPr>
        <w:t>………………….</w:t>
      </w:r>
      <w:r>
        <w:rPr>
          <w:rFonts w:asciiTheme="minorHAnsi" w:hAnsiTheme="minorHAnsi" w:cstheme="minorHAnsi"/>
        </w:rPr>
        <w:t xml:space="preserve"> </w:t>
      </w:r>
    </w:p>
    <w:p w14:paraId="27EAB4EB" w14:textId="02DA96EC"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r w:rsidR="000D39D5">
        <w:rPr>
          <w:rFonts w:asciiTheme="minorHAnsi" w:hAnsiTheme="minorHAnsi" w:cstheme="minorHAnsi"/>
        </w:rPr>
        <w:t xml:space="preserve"> </w:t>
      </w:r>
      <w:r w:rsidR="000D39D5" w:rsidRPr="00967D6F">
        <w:rPr>
          <w:rFonts w:asciiTheme="minorHAnsi" w:hAnsiTheme="minorHAnsi" w:cstheme="minorHAnsi"/>
          <w:highlight w:val="yellow"/>
        </w:rPr>
        <w:t>………………………….</w:t>
      </w:r>
      <w:r w:rsidR="000D39D5">
        <w:rPr>
          <w:rFonts w:asciiTheme="minorHAnsi" w:hAnsiTheme="minorHAnsi" w:cstheme="minorHAnsi"/>
        </w:rPr>
        <w:t>, email:</w:t>
      </w:r>
      <w:r w:rsidR="00967D6F">
        <w:rPr>
          <w:rFonts w:asciiTheme="minorHAnsi" w:hAnsiTheme="minorHAnsi" w:cstheme="minorHAnsi"/>
        </w:rPr>
        <w:t xml:space="preserve"> </w:t>
      </w:r>
      <w:r w:rsidR="000D39D5" w:rsidRPr="00967D6F">
        <w:rPr>
          <w:rFonts w:asciiTheme="minorHAnsi" w:hAnsiTheme="minorHAnsi" w:cstheme="minorHAnsi"/>
          <w:highlight w:val="yellow"/>
        </w:rPr>
        <w:t>………………..</w:t>
      </w:r>
      <w:r w:rsidR="000D39D5">
        <w:rPr>
          <w:rFonts w:asciiTheme="minorHAnsi" w:hAnsiTheme="minorHAnsi" w:cstheme="minorHAnsi"/>
        </w:rPr>
        <w:t xml:space="preserve">, tel.: </w:t>
      </w:r>
      <w:r w:rsidR="000D39D5" w:rsidRPr="00967D6F">
        <w:rPr>
          <w:rFonts w:asciiTheme="minorHAnsi" w:hAnsiTheme="minorHAnsi" w:cstheme="minorHAnsi"/>
          <w:highlight w:val="yellow"/>
        </w:rPr>
        <w:t>……………………</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244B1321" w:rsidR="007D471F" w:rsidRDefault="007D471F" w:rsidP="00A415D8">
      <w:pPr>
        <w:tabs>
          <w:tab w:val="left" w:pos="4253"/>
        </w:tabs>
        <w:spacing w:after="0" w:line="240" w:lineRule="auto"/>
        <w:ind w:left="1800"/>
        <w:rPr>
          <w:rFonts w:asciiTheme="minorHAnsi" w:hAnsiTheme="minorHAnsi" w:cstheme="minorHAnsi"/>
        </w:rPr>
      </w:pPr>
    </w:p>
    <w:p w14:paraId="6F29A3EA" w14:textId="77777777" w:rsidR="00460B4C" w:rsidRDefault="00460B4C"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5D2E676E" w14:textId="5F229DF8" w:rsidR="005B63C0" w:rsidRPr="004174CB" w:rsidRDefault="00BF0674" w:rsidP="004174CB">
      <w:pPr>
        <w:spacing w:after="0" w:line="360" w:lineRule="auto"/>
        <w:jc w:val="center"/>
        <w:rPr>
          <w:rFonts w:cs="Calibri"/>
        </w:rPr>
      </w:pPr>
      <w:r w:rsidRPr="00BF0674">
        <w:rPr>
          <w:rFonts w:cs="Calibri"/>
        </w:rPr>
        <w:t>(dále jen „smlouva“)</w:t>
      </w:r>
    </w:p>
    <w:p w14:paraId="66DA5BFD" w14:textId="77777777" w:rsidR="0005084E" w:rsidRDefault="0005084E" w:rsidP="00783D42">
      <w:pPr>
        <w:widowControl w:val="0"/>
        <w:suppressAutoHyphens/>
        <w:spacing w:line="240" w:lineRule="auto"/>
        <w:jc w:val="both"/>
        <w:rPr>
          <w:rFonts w:asciiTheme="minorHAnsi" w:hAnsiTheme="minorHAnsi"/>
        </w:rPr>
      </w:pPr>
    </w:p>
    <w:p w14:paraId="492661F3" w14:textId="462DD1E7" w:rsidR="00984FE8" w:rsidRDefault="0097369B" w:rsidP="00783D42">
      <w:pPr>
        <w:widowControl w:val="0"/>
        <w:suppressAutoHyphens/>
        <w:spacing w:line="240" w:lineRule="auto"/>
        <w:jc w:val="both"/>
        <w:rPr>
          <w:rFonts w:asciiTheme="minorHAnsi" w:hAnsiTheme="minorHAnsi" w:cstheme="minorHAnsi"/>
        </w:rPr>
      </w:pPr>
      <w:r w:rsidRPr="00964F90">
        <w:rPr>
          <w:rFonts w:asciiTheme="minorHAnsi" w:hAnsiTheme="minorHAnsi"/>
        </w:rPr>
        <w:lastRenderedPageBreak/>
        <w:t xml:space="preserve">Podkladem pro uzavření této smlouvy je nabídka vybraného dodavatele předložená </w:t>
      </w:r>
      <w:r w:rsidR="00E15C5F" w:rsidRPr="00E15C5F">
        <w:rPr>
          <w:rFonts w:asciiTheme="minorHAnsi" w:hAnsiTheme="minorHAnsi"/>
        </w:rPr>
        <w:t xml:space="preserve">v rámci veřejné zakázky malého rozsahu na dodávky s názvem </w:t>
      </w:r>
      <w:r w:rsidR="00E15C5F" w:rsidRPr="00E15C5F">
        <w:rPr>
          <w:rFonts w:asciiTheme="minorHAnsi" w:hAnsiTheme="minorHAnsi"/>
          <w:b/>
          <w:bCs/>
        </w:rPr>
        <w:t>Urologický materiál, část ..…</w:t>
      </w:r>
      <w:r w:rsidR="00E15C5F" w:rsidRPr="00E15C5F">
        <w:rPr>
          <w:rFonts w:asciiTheme="minorHAnsi" w:hAnsiTheme="minorHAnsi"/>
        </w:rPr>
        <w:t xml:space="preserve"> </w:t>
      </w:r>
      <w:r w:rsidR="00E15C5F" w:rsidRPr="00E15C5F">
        <w:rPr>
          <w:rFonts w:asciiTheme="minorHAnsi" w:hAnsiTheme="minorHAnsi"/>
          <w:highlight w:val="yellow"/>
        </w:rPr>
        <w:t>(doplní účastník)</w:t>
      </w:r>
      <w:r w:rsidR="00E15C5F" w:rsidRPr="00E15C5F">
        <w:rPr>
          <w:rFonts w:asciiTheme="minorHAnsi" w:hAnsiTheme="minorHAnsi"/>
        </w:rPr>
        <w:t xml:space="preserve"> nazvanou </w:t>
      </w:r>
      <w:r w:rsidR="00E15C5F">
        <w:rPr>
          <w:rFonts w:asciiTheme="minorHAnsi" w:hAnsiTheme="minorHAnsi"/>
        </w:rPr>
        <w:t xml:space="preserve">……………… </w:t>
      </w:r>
      <w:r w:rsidR="00E15C5F" w:rsidRPr="00E15C5F">
        <w:rPr>
          <w:rFonts w:asciiTheme="minorHAnsi" w:hAnsiTheme="minorHAnsi"/>
          <w:b/>
          <w:bCs/>
        </w:rPr>
        <w:t>název příslušné části</w:t>
      </w:r>
      <w:r w:rsidR="00E15C5F" w:rsidRPr="00E15C5F">
        <w:rPr>
          <w:rFonts w:asciiTheme="minorHAnsi" w:hAnsiTheme="minorHAnsi"/>
        </w:rPr>
        <w:t xml:space="preserve"> </w:t>
      </w:r>
      <w:r w:rsidR="00E15C5F" w:rsidRPr="00E15C5F">
        <w:rPr>
          <w:rFonts w:asciiTheme="minorHAnsi" w:hAnsiTheme="minorHAnsi"/>
          <w:highlight w:val="yellow"/>
        </w:rPr>
        <w:t>(doplní účastník)</w:t>
      </w:r>
      <w:r w:rsidR="00E15C5F" w:rsidRPr="00E15C5F">
        <w:rPr>
          <w:rFonts w:asciiTheme="minorHAnsi" w:hAnsiTheme="minorHAnsi"/>
        </w:rPr>
        <w:t xml:space="preserve"> (dále jen „veřejná zakázka“) realizovaného v souladu se zákonem č. 134/2016 Sb., o zadávání veřejných zakázek, ve znění pozdějších předpisů</w:t>
      </w:r>
      <w:r w:rsidRPr="00964F90">
        <w:rPr>
          <w:rFonts w:asciiTheme="minorHAnsi" w:hAnsiTheme="minorHAnsi"/>
        </w:rPr>
        <w:t xml:space="preserve">.  </w:t>
      </w:r>
    </w:p>
    <w:p w14:paraId="69DFB83C" w14:textId="77777777" w:rsidR="00B1095C" w:rsidRDefault="00B1095C" w:rsidP="0093298C">
      <w:pPr>
        <w:spacing w:after="0" w:line="240" w:lineRule="auto"/>
        <w:jc w:val="both"/>
        <w:rPr>
          <w:rFonts w:asciiTheme="minorHAnsi" w:hAnsiTheme="minorHAnsi" w:cstheme="minorHAnsi"/>
        </w:rPr>
      </w:pPr>
    </w:p>
    <w:p w14:paraId="5061DA6F" w14:textId="60A988E7"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Článek I.</w:t>
      </w:r>
    </w:p>
    <w:p w14:paraId="5564B986" w14:textId="4C9E323F"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4826BC37" w14:textId="6D1E0B13" w:rsidR="00B1095C" w:rsidRPr="00A415D8" w:rsidRDefault="00B1095C" w:rsidP="00A415D8">
      <w:pPr>
        <w:spacing w:after="0" w:line="240" w:lineRule="auto"/>
      </w:pPr>
    </w:p>
    <w:p w14:paraId="687E8DA2" w14:textId="690F611B" w:rsidR="00E33843" w:rsidRPr="00571CBE" w:rsidRDefault="00CC63E8" w:rsidP="00313A1E">
      <w:pPr>
        <w:pStyle w:val="Nadpis1"/>
        <w:numPr>
          <w:ilvl w:val="0"/>
          <w:numId w:val="20"/>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1ADBB2A6" w14:textId="77777777" w:rsidR="0060521C" w:rsidRDefault="00E33843" w:rsidP="00313A1E">
      <w:pPr>
        <w:spacing w:after="0" w:line="240" w:lineRule="auto"/>
        <w:ind w:left="703" w:hanging="703"/>
        <w:jc w:val="both"/>
        <w:rPr>
          <w:rFonts w:cs="Calibri"/>
        </w:rPr>
      </w:pPr>
      <w:r w:rsidRPr="00E33843">
        <w:rPr>
          <w:rFonts w:cs="Calibri"/>
          <w:b/>
        </w:rPr>
        <w:t>1.2</w:t>
      </w:r>
      <w:r w:rsidRPr="00E33843">
        <w:rPr>
          <w:rFonts w:cs="Calibri"/>
        </w:rPr>
        <w:t xml:space="preserve"> </w:t>
      </w:r>
      <w:r w:rsidRPr="00E33843">
        <w:rPr>
          <w:rFonts w:cs="Calibri"/>
        </w:rPr>
        <w:tab/>
      </w:r>
      <w:r w:rsidR="0060521C" w:rsidRPr="0060521C">
        <w:rPr>
          <w:rFonts w:cs="Calibri"/>
        </w:rPr>
        <w:t>Předmětem kupní smlouvy je zabezpečení průběžných dodávek zdravotnického spotřebního materiálu – urologického materiálu, specifikovaného v příloze č. 1 a č. 2 této smlouvy (dále také „zboží“ nebo „předmět koupě“), po dobu 1 roku</w:t>
      </w:r>
      <w:r w:rsidR="000C71C0">
        <w:rPr>
          <w:rFonts w:cs="Calibri"/>
        </w:rPr>
        <w:t xml:space="preserve">. </w:t>
      </w:r>
    </w:p>
    <w:p w14:paraId="4B81FBD5" w14:textId="43AA0CA6" w:rsidR="000F7D83" w:rsidRPr="00313A1E" w:rsidRDefault="0060521C" w:rsidP="00313A1E">
      <w:pPr>
        <w:spacing w:after="0" w:line="240" w:lineRule="auto"/>
        <w:ind w:left="703" w:hanging="703"/>
        <w:jc w:val="both"/>
        <w:rPr>
          <w:rFonts w:cs="Calibri"/>
        </w:rPr>
      </w:pPr>
      <w:r>
        <w:rPr>
          <w:rFonts w:cs="Calibri"/>
          <w:b/>
        </w:rPr>
        <w:t xml:space="preserve">1.3 </w:t>
      </w:r>
      <w:r>
        <w:rPr>
          <w:rFonts w:cs="Calibri"/>
          <w:b/>
        </w:rPr>
        <w:tab/>
      </w:r>
      <w:r w:rsidR="00ED4B63" w:rsidRPr="00712506">
        <w:rPr>
          <w:rFonts w:cs="Calibri"/>
        </w:rPr>
        <w:t xml:space="preserve">Předmětem této smlouvy je zabezpečení průběžných dodávek </w:t>
      </w:r>
      <w:r w:rsidR="001C488D">
        <w:rPr>
          <w:rFonts w:cs="Calibri"/>
        </w:rPr>
        <w:t>spotřebního materiálu</w:t>
      </w:r>
      <w:r w:rsidR="00ED4B63" w:rsidRPr="00712506">
        <w:rPr>
          <w:rFonts w:cs="Calibri"/>
        </w:rPr>
        <w:t xml:space="preserve"> na základě aktuálních </w:t>
      </w:r>
      <w:r w:rsidR="00570B14" w:rsidRPr="00712506">
        <w:rPr>
          <w:rFonts w:cs="Calibri"/>
        </w:rPr>
        <w:t xml:space="preserve">provozních </w:t>
      </w:r>
      <w:r w:rsidR="00ED4B63" w:rsidRPr="00712506">
        <w:rPr>
          <w:rFonts w:cs="Calibri"/>
        </w:rPr>
        <w:t>potřeb kupujícího do míst</w:t>
      </w:r>
      <w:r w:rsidR="008735A7">
        <w:rPr>
          <w:rFonts w:cs="Calibri"/>
        </w:rPr>
        <w:t>a</w:t>
      </w:r>
      <w:r w:rsidR="00ED4B63" w:rsidRPr="00712506">
        <w:rPr>
          <w:rFonts w:cs="Calibri"/>
        </w:rPr>
        <w:t xml:space="preserve"> plnění</w:t>
      </w:r>
      <w:r w:rsidR="00ED3C62" w:rsidRPr="00712506">
        <w:rPr>
          <w:rFonts w:cs="Calibri"/>
        </w:rPr>
        <w:t xml:space="preserve"> uveden</w:t>
      </w:r>
      <w:r w:rsidR="008735A7">
        <w:rPr>
          <w:rFonts w:cs="Calibri"/>
        </w:rPr>
        <w:t>ého</w:t>
      </w:r>
      <w:r w:rsidR="00ED3C62" w:rsidRPr="00712506">
        <w:rPr>
          <w:rFonts w:cs="Calibri"/>
        </w:rPr>
        <w:t xml:space="preserve"> v článku 2.</w:t>
      </w:r>
      <w:r w:rsidR="00A06F15">
        <w:rPr>
          <w:rFonts w:cs="Calibri"/>
        </w:rPr>
        <w:t>1</w:t>
      </w:r>
      <w:r w:rsidR="00ED3C62" w:rsidRPr="00712506">
        <w:rPr>
          <w:rFonts w:cs="Calibri"/>
        </w:rPr>
        <w:t xml:space="preserve"> této sm</w:t>
      </w:r>
      <w:r w:rsidR="00570B14" w:rsidRPr="00712506">
        <w:rPr>
          <w:rFonts w:cs="Calibri"/>
        </w:rPr>
        <w:t xml:space="preserve">louvy </w:t>
      </w:r>
      <w:r w:rsidR="00ED4B63" w:rsidRPr="00712506">
        <w:rPr>
          <w:rFonts w:cs="Calibri"/>
        </w:rPr>
        <w:t>v souladu s kvalitativními a technickými požadavky kupujícího na předmět plnění veřejné zakázky a 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kupujícího.</w:t>
      </w:r>
    </w:p>
    <w:p w14:paraId="6588A190" w14:textId="2D71DC4E" w:rsidR="00A178B2" w:rsidRPr="00C175D4" w:rsidRDefault="00C175D4" w:rsidP="00C175D4">
      <w:pPr>
        <w:tabs>
          <w:tab w:val="left" w:pos="709"/>
        </w:tabs>
        <w:spacing w:after="120" w:line="240" w:lineRule="auto"/>
        <w:ind w:left="703" w:hanging="703"/>
        <w:jc w:val="both"/>
        <w:rPr>
          <w:rFonts w:cs="Calibri"/>
        </w:rPr>
      </w:pPr>
      <w:r w:rsidRPr="00C175D4">
        <w:rPr>
          <w:rFonts w:cs="Calibri"/>
          <w:b/>
          <w:bCs/>
        </w:rPr>
        <w:t>1.4</w:t>
      </w:r>
      <w:r>
        <w:rPr>
          <w:rFonts w:cs="Calibri"/>
        </w:rPr>
        <w:tab/>
      </w:r>
      <w:r w:rsidR="00ED4B63" w:rsidRPr="00C175D4">
        <w:rPr>
          <w:rFonts w:cs="Calibri"/>
        </w:rPr>
        <w:t>Kupující je oprávněn neodebrat předpokládané množství zboží stanovené v</w:t>
      </w:r>
      <w:r w:rsidR="00593491" w:rsidRPr="00C175D4">
        <w:rPr>
          <w:rFonts w:cs="Calibri"/>
        </w:rPr>
        <w:t> příloze č. 1 smlouvy</w:t>
      </w:r>
      <w:r w:rsidR="00ED4B63" w:rsidRPr="00C175D4">
        <w:rPr>
          <w:rFonts w:cs="Calibri"/>
        </w:rPr>
        <w:t xml:space="preserve"> a vyhrazuje si právo určovat jeho konkrétní množství podle svých okamžitých potřeb s ohledem na skladbu pacientů a ostatní podmín</w:t>
      </w:r>
      <w:r w:rsidR="004409A6" w:rsidRPr="00C175D4">
        <w:rPr>
          <w:rFonts w:cs="Calibri"/>
        </w:rPr>
        <w:t>ky.</w:t>
      </w:r>
    </w:p>
    <w:p w14:paraId="71AA4B89" w14:textId="5D4E8E85" w:rsidR="00CD472D" w:rsidRPr="00C175D4" w:rsidRDefault="00C175D4" w:rsidP="00C175D4">
      <w:pPr>
        <w:tabs>
          <w:tab w:val="left" w:pos="709"/>
        </w:tabs>
        <w:spacing w:after="0" w:line="240" w:lineRule="auto"/>
        <w:jc w:val="both"/>
        <w:rPr>
          <w:rFonts w:cs="Calibri"/>
        </w:rPr>
      </w:pPr>
      <w:r w:rsidRPr="00C175D4">
        <w:rPr>
          <w:rFonts w:cs="Calibri"/>
          <w:b/>
          <w:bCs/>
        </w:rPr>
        <w:t>1.5</w:t>
      </w:r>
      <w:r>
        <w:rPr>
          <w:rFonts w:cs="Calibri"/>
        </w:rPr>
        <w:t xml:space="preserve"> </w:t>
      </w:r>
      <w:r>
        <w:rPr>
          <w:rFonts w:cs="Calibri"/>
        </w:rPr>
        <w:tab/>
      </w:r>
      <w:r w:rsidR="00CD472D" w:rsidRPr="00C175D4">
        <w:rPr>
          <w:rFonts w:cs="Calibri"/>
        </w:rPr>
        <w:t xml:space="preserve">Předmět plnění veřejné zakázky - </w:t>
      </w:r>
      <w:r w:rsidR="00624652" w:rsidRPr="00C175D4">
        <w:rPr>
          <w:rFonts w:cs="Calibri"/>
        </w:rPr>
        <w:t>spotřební</w:t>
      </w:r>
      <w:r w:rsidR="00CD472D" w:rsidRPr="00C175D4">
        <w:rPr>
          <w:rFonts w:cs="Calibri"/>
        </w:rPr>
        <w:t xml:space="preserve"> </w:t>
      </w:r>
      <w:r w:rsidR="00CA1BA1" w:rsidRPr="00C175D4">
        <w:rPr>
          <w:rFonts w:cs="Calibri"/>
        </w:rPr>
        <w:t xml:space="preserve">urologický </w:t>
      </w:r>
      <w:r w:rsidR="00CD472D" w:rsidRPr="00C175D4">
        <w:rPr>
          <w:rFonts w:cs="Calibri"/>
        </w:rPr>
        <w:t xml:space="preserve">materiál </w:t>
      </w:r>
    </w:p>
    <w:p w14:paraId="5B45CACE" w14:textId="57B4413F" w:rsidR="00624652" w:rsidRDefault="00CD472D" w:rsidP="00624652">
      <w:pPr>
        <w:pStyle w:val="Odstavecseseznamem"/>
        <w:numPr>
          <w:ilvl w:val="0"/>
          <w:numId w:val="30"/>
        </w:numPr>
        <w:spacing w:after="0" w:line="240" w:lineRule="auto"/>
        <w:ind w:left="1276" w:hanging="425"/>
        <w:jc w:val="both"/>
        <w:rPr>
          <w:rFonts w:cs="Calibri"/>
        </w:rPr>
      </w:pPr>
      <w:r w:rsidRPr="00CD472D">
        <w:rPr>
          <w:rFonts w:cs="Calibri"/>
        </w:rPr>
        <w:t>je určen pro použití ve zdravotnických zařízeních při poskytování zdravotní péče a musí splňovat 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w:t>
      </w:r>
      <w:r w:rsidR="00D73329">
        <w:rPr>
          <w:rFonts w:cs="Calibri"/>
        </w:rPr>
        <w:t>,</w:t>
      </w:r>
    </w:p>
    <w:p w14:paraId="3B91C1F2" w14:textId="3026633A" w:rsidR="00624652" w:rsidRDefault="00CD472D" w:rsidP="00624652">
      <w:pPr>
        <w:pStyle w:val="Odstavecseseznamem"/>
        <w:numPr>
          <w:ilvl w:val="0"/>
          <w:numId w:val="30"/>
        </w:numPr>
        <w:spacing w:after="0" w:line="240" w:lineRule="auto"/>
        <w:ind w:left="1276" w:hanging="425"/>
        <w:jc w:val="both"/>
        <w:rPr>
          <w:rFonts w:cs="Calibri"/>
        </w:rPr>
      </w:pPr>
      <w:r w:rsidRPr="00624652">
        <w:rPr>
          <w:rFonts w:cs="Calibri"/>
        </w:rPr>
        <w:t>nabízené zdravotnické prostředky musí splňovat nařízení o zdravotnických prostředcích – MDR, tj. nařízení EU o zdravotnických výrobcích (EU 2017/745)</w:t>
      </w:r>
      <w:r w:rsidR="00D73329">
        <w:rPr>
          <w:rFonts w:cs="Calibri"/>
        </w:rPr>
        <w:t>,</w:t>
      </w:r>
    </w:p>
    <w:p w14:paraId="5C69BE16" w14:textId="7322C4AC" w:rsidR="0036586B" w:rsidRDefault="00CD472D" w:rsidP="007B0387">
      <w:pPr>
        <w:pStyle w:val="Odstavecseseznamem"/>
        <w:numPr>
          <w:ilvl w:val="0"/>
          <w:numId w:val="30"/>
        </w:numPr>
        <w:spacing w:after="0" w:line="240" w:lineRule="auto"/>
        <w:ind w:left="1276" w:hanging="425"/>
        <w:jc w:val="both"/>
        <w:rPr>
          <w:rFonts w:cs="Calibri"/>
        </w:rPr>
      </w:pPr>
      <w:r w:rsidRPr="00624652">
        <w:rPr>
          <w:rFonts w:cs="Calibri"/>
        </w:rPr>
        <w:t xml:space="preserve">musí být nový, nepoužitý, </w:t>
      </w:r>
      <w:r w:rsidR="000C71C0">
        <w:rPr>
          <w:rFonts w:cs="Calibri"/>
        </w:rPr>
        <w:t xml:space="preserve">nepoškozený, </w:t>
      </w:r>
      <w:r w:rsidRPr="00624652">
        <w:rPr>
          <w:rFonts w:cs="Calibri"/>
        </w:rPr>
        <w:t>provedení a jakost musí odpovídat požadavkům zadavatele, z nabídky musí být zřejmý a typ (druh) a obchodní název zdravotnického spotřebního materiálu.</w:t>
      </w:r>
    </w:p>
    <w:p w14:paraId="17DFE6E9" w14:textId="0B8D23E6" w:rsidR="00A7341D" w:rsidRPr="00A7341D" w:rsidRDefault="00A7341D" w:rsidP="00A7341D">
      <w:pPr>
        <w:tabs>
          <w:tab w:val="left" w:pos="709"/>
        </w:tabs>
        <w:spacing w:after="0" w:line="240" w:lineRule="auto"/>
        <w:ind w:left="708" w:hanging="708"/>
        <w:jc w:val="both"/>
        <w:rPr>
          <w:rFonts w:cs="Calibri"/>
        </w:rPr>
      </w:pPr>
      <w:r w:rsidRPr="00A7341D">
        <w:rPr>
          <w:rFonts w:cs="Calibri"/>
          <w:b/>
          <w:bCs/>
        </w:rPr>
        <w:t>1.</w:t>
      </w:r>
      <w:r w:rsidR="00C175D4">
        <w:rPr>
          <w:rFonts w:cs="Calibri"/>
          <w:b/>
          <w:bCs/>
        </w:rPr>
        <w:t>6</w:t>
      </w:r>
      <w:r>
        <w:rPr>
          <w:rFonts w:cs="Calibri"/>
        </w:rPr>
        <w:t xml:space="preserve"> </w:t>
      </w:r>
      <w:r>
        <w:rPr>
          <w:rFonts w:cs="Calibri"/>
        </w:rPr>
        <w:tab/>
      </w:r>
      <w:r w:rsidRPr="00A7341D">
        <w:rPr>
          <w:rFonts w:cs="Calibri"/>
        </w:rPr>
        <w:t>Zboží musí splňovat podmínky zákona č. 89/2021 Sb. o zdravotnických prostředcích a o změně zákona č. 378/2007 Sb., o léčivech a o změnách některých souvisejících zákonů (zákon o léčivech), v platném znění (dále jen „zákon o zdravotnických prostředcích“).</w:t>
      </w:r>
    </w:p>
    <w:p w14:paraId="5828C8DF" w14:textId="5E623142"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1.</w:t>
      </w:r>
      <w:r w:rsidR="00C175D4">
        <w:rPr>
          <w:rFonts w:asciiTheme="minorHAnsi" w:hAnsiTheme="minorHAnsi" w:cstheme="minorHAnsi"/>
          <w:b/>
        </w:rPr>
        <w:t>7</w:t>
      </w:r>
      <w:r>
        <w:rPr>
          <w:rFonts w:asciiTheme="minorHAnsi" w:hAnsiTheme="minorHAnsi" w:cstheme="minorHAnsi"/>
          <w:b/>
        </w:rPr>
        <w:t xml:space="preserve"> </w:t>
      </w:r>
      <w:r>
        <w:rPr>
          <w:rFonts w:asciiTheme="minorHAnsi" w:hAnsiTheme="minorHAnsi" w:cstheme="minorHAnsi"/>
          <w:b/>
        </w:rPr>
        <w:tab/>
      </w:r>
      <w:r w:rsidR="003D0C6F" w:rsidRPr="000D39D5">
        <w:rPr>
          <w:rFonts w:asciiTheme="minorHAnsi" w:hAnsiTheme="minorHAnsi" w:cstheme="minorHAnsi"/>
          <w:bCs/>
        </w:rPr>
        <w:t>Prodávající prohlašuje, že</w:t>
      </w:r>
    </w:p>
    <w:p w14:paraId="2FAF0A86" w14:textId="0B55712A"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0D39D5">
        <w:rPr>
          <w:rFonts w:asciiTheme="minorHAnsi" w:hAnsiTheme="minorHAnsi" w:cstheme="minorHAnsi"/>
          <w:bCs/>
        </w:rPr>
        <w:t>při poskytování zdravotní péče v ČR</w:t>
      </w:r>
      <w:r w:rsidRPr="003A158A">
        <w:rPr>
          <w:rFonts w:asciiTheme="minorHAnsi" w:hAnsiTheme="minorHAnsi" w:cstheme="minorHAnsi"/>
        </w:rPr>
        <w:t>;</w:t>
      </w:r>
    </w:p>
    <w:p w14:paraId="693385A7" w14:textId="7E6A3166"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62EDC2DB" w14:textId="6002B5BF" w:rsidR="007E24E7" w:rsidRDefault="007E24E7" w:rsidP="00004E80">
      <w:pPr>
        <w:autoSpaceDE w:val="0"/>
        <w:autoSpaceDN w:val="0"/>
        <w:adjustRightInd w:val="0"/>
        <w:spacing w:after="0" w:line="240" w:lineRule="auto"/>
        <w:jc w:val="both"/>
        <w:rPr>
          <w:rFonts w:asciiTheme="minorHAnsi" w:eastAsia="Calibri" w:hAnsiTheme="minorHAnsi" w:cs="Calibri"/>
          <w:lang w:eastAsia="en-US"/>
        </w:rPr>
      </w:pPr>
    </w:p>
    <w:p w14:paraId="63034CCE" w14:textId="77777777" w:rsidR="00A06F15" w:rsidRPr="00996CF5" w:rsidRDefault="00A06F15"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740397">
      <w:pPr>
        <w:spacing w:after="0"/>
        <w:jc w:val="center"/>
        <w:rPr>
          <w:b/>
          <w:bCs/>
        </w:rPr>
      </w:pPr>
      <w:r w:rsidRPr="001F780C">
        <w:rPr>
          <w:b/>
          <w:bCs/>
        </w:rPr>
        <w:t>Článek 2</w:t>
      </w:r>
    </w:p>
    <w:p w14:paraId="49BDEF4D" w14:textId="34A3E345" w:rsidR="00A178B2" w:rsidRPr="00740397" w:rsidRDefault="00A178B2" w:rsidP="00740397">
      <w:pPr>
        <w:jc w:val="center"/>
        <w:rPr>
          <w:b/>
          <w:bCs/>
        </w:rPr>
      </w:pPr>
      <w:r w:rsidRPr="001F780C">
        <w:rPr>
          <w:b/>
        </w:rPr>
        <w:t>Místo a doba dodání zboží</w:t>
      </w:r>
    </w:p>
    <w:p w14:paraId="5123EAD3" w14:textId="44A14488" w:rsidR="00740397" w:rsidRDefault="00A178B2" w:rsidP="00740397">
      <w:r w:rsidRPr="001F780C">
        <w:rPr>
          <w:b/>
        </w:rPr>
        <w:t>2.1</w:t>
      </w:r>
      <w:r w:rsidRPr="001F780C">
        <w:t xml:space="preserve"> </w:t>
      </w:r>
      <w:r w:rsidRPr="001F780C">
        <w:tab/>
      </w:r>
      <w:r w:rsidR="005207BB" w:rsidRPr="005207BB">
        <w:t>Místem dodání zboží specifikovaného v čl. 1 j</w:t>
      </w:r>
      <w:r w:rsidR="00446BC3">
        <w:t>sou</w:t>
      </w:r>
      <w:r w:rsidR="005207BB" w:rsidRPr="005207BB">
        <w:t xml:space="preserve"> </w:t>
      </w:r>
      <w:r w:rsidR="0046046D">
        <w:t>pracoviště</w:t>
      </w:r>
      <w:r w:rsidR="005207BB" w:rsidRPr="005207BB">
        <w:t xml:space="preserve"> kupujícího:</w:t>
      </w:r>
    </w:p>
    <w:p w14:paraId="39DD85C8" w14:textId="77777777" w:rsidR="00446BC3" w:rsidRPr="00A10D8B" w:rsidRDefault="00446BC3" w:rsidP="00446BC3">
      <w:pPr>
        <w:pStyle w:val="Odstavecseseznamem"/>
        <w:numPr>
          <w:ilvl w:val="0"/>
          <w:numId w:val="31"/>
        </w:numPr>
        <w:spacing w:after="0" w:line="240" w:lineRule="auto"/>
        <w:ind w:firstLine="273"/>
        <w:jc w:val="both"/>
        <w:rPr>
          <w:bCs/>
        </w:rPr>
      </w:pPr>
      <w:r w:rsidRPr="00A10D8B">
        <w:rPr>
          <w:b/>
        </w:rPr>
        <w:lastRenderedPageBreak/>
        <w:t>Pardubická nemocnice</w:t>
      </w:r>
      <w:r w:rsidRPr="00A10D8B">
        <w:rPr>
          <w:bCs/>
        </w:rPr>
        <w:t>, Kyjevská 44, 532 03 Pardubice</w:t>
      </w:r>
    </w:p>
    <w:p w14:paraId="02622AB1" w14:textId="77777777" w:rsidR="00446BC3" w:rsidRPr="00A10D8B" w:rsidRDefault="00446BC3" w:rsidP="00446BC3">
      <w:pPr>
        <w:pStyle w:val="Odstavecseseznamem"/>
        <w:numPr>
          <w:ilvl w:val="0"/>
          <w:numId w:val="31"/>
        </w:numPr>
        <w:spacing w:after="0"/>
        <w:ind w:firstLine="273"/>
        <w:jc w:val="both"/>
        <w:rPr>
          <w:rFonts w:eastAsia="Calibri"/>
          <w:color w:val="000000"/>
        </w:rPr>
      </w:pPr>
      <w:r w:rsidRPr="00A10D8B">
        <w:rPr>
          <w:rFonts w:eastAsia="Calibri"/>
          <w:b/>
          <w:color w:val="000000"/>
        </w:rPr>
        <w:t>Chrudimská nemocnice</w:t>
      </w:r>
      <w:r w:rsidRPr="00A10D8B">
        <w:rPr>
          <w:rFonts w:eastAsia="Calibri"/>
          <w:color w:val="000000"/>
        </w:rPr>
        <w:t>, Václavská 570, 537 27 Chrudim</w:t>
      </w:r>
    </w:p>
    <w:p w14:paraId="0B0C8466" w14:textId="77777777" w:rsidR="00446BC3" w:rsidRPr="00A10D8B" w:rsidRDefault="00446BC3" w:rsidP="00446BC3">
      <w:pPr>
        <w:pStyle w:val="Odstavecseseznamem"/>
        <w:numPr>
          <w:ilvl w:val="0"/>
          <w:numId w:val="31"/>
        </w:numPr>
        <w:spacing w:after="0"/>
        <w:ind w:firstLine="273"/>
        <w:jc w:val="both"/>
        <w:rPr>
          <w:rFonts w:eastAsia="Calibri"/>
          <w:color w:val="000000"/>
        </w:rPr>
      </w:pPr>
      <w:r w:rsidRPr="00A10D8B">
        <w:rPr>
          <w:rFonts w:eastAsia="Calibri"/>
          <w:b/>
          <w:color w:val="000000"/>
        </w:rPr>
        <w:t>Orlickoústecká nemocnice</w:t>
      </w:r>
      <w:r w:rsidRPr="00A10D8B">
        <w:rPr>
          <w:rFonts w:eastAsia="Calibri"/>
          <w:color w:val="000000"/>
        </w:rPr>
        <w:t>, Československé armády 1076, 562 18 Ústí nad Orlicí</w:t>
      </w:r>
    </w:p>
    <w:p w14:paraId="0C2FB0E0" w14:textId="77777777" w:rsidR="00446BC3" w:rsidRDefault="00446BC3" w:rsidP="00446BC3">
      <w:pPr>
        <w:pStyle w:val="Odstavecseseznamem"/>
        <w:numPr>
          <w:ilvl w:val="0"/>
          <w:numId w:val="31"/>
        </w:numPr>
        <w:spacing w:after="0"/>
        <w:ind w:firstLine="273"/>
      </w:pPr>
      <w:r w:rsidRPr="00A10D8B">
        <w:rPr>
          <w:b/>
        </w:rPr>
        <w:t>Svitavská nemocnice</w:t>
      </w:r>
      <w:r w:rsidRPr="00A10D8B">
        <w:t>, Kollárova 643/7, 568 25 Svitavy</w:t>
      </w:r>
    </w:p>
    <w:p w14:paraId="3F562180" w14:textId="3FD291C9" w:rsidR="00740397" w:rsidRPr="00446BC3" w:rsidRDefault="00446BC3" w:rsidP="00446BC3">
      <w:pPr>
        <w:pStyle w:val="Odstavecseseznamem"/>
        <w:numPr>
          <w:ilvl w:val="0"/>
          <w:numId w:val="31"/>
        </w:numPr>
        <w:spacing w:after="0"/>
        <w:ind w:firstLine="273"/>
      </w:pPr>
      <w:r w:rsidRPr="00446BC3">
        <w:rPr>
          <w:rFonts w:eastAsia="Calibri"/>
          <w:b/>
          <w:color w:val="000000"/>
        </w:rPr>
        <w:t>Litomyšlská nemocnice</w:t>
      </w:r>
      <w:r w:rsidRPr="00446BC3">
        <w:rPr>
          <w:rFonts w:eastAsia="Calibri"/>
          <w:color w:val="000000"/>
        </w:rPr>
        <w:t>, J. E. Purkyně 652, 570 14 Litomyšl</w:t>
      </w:r>
    </w:p>
    <w:p w14:paraId="20CAB20E" w14:textId="4C19CBCD" w:rsidR="00181562" w:rsidRPr="00920126"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průběžně dle aktuálních provozních potřeb kupujícího, a to </w:t>
      </w:r>
      <w:r w:rsidR="00F95358" w:rsidRPr="00920126">
        <w:rPr>
          <w:b/>
          <w:bCs/>
        </w:rPr>
        <w:t xml:space="preserve">po dobu </w:t>
      </w:r>
      <w:r w:rsidR="00446BC3">
        <w:rPr>
          <w:b/>
          <w:bCs/>
        </w:rPr>
        <w:t>1 roku</w:t>
      </w:r>
      <w:r w:rsidR="00CA1BA1">
        <w:rPr>
          <w:b/>
          <w:bCs/>
        </w:rPr>
        <w:t xml:space="preserve"> od nabytí účinnosti smlouvy</w:t>
      </w:r>
      <w:r w:rsidR="00F95358" w:rsidRPr="00920126">
        <w:t>.</w:t>
      </w:r>
    </w:p>
    <w:p w14:paraId="12470878" w14:textId="46E9859A" w:rsidR="00C7469D"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2.3</w:t>
      </w:r>
      <w:r w:rsidRPr="00920126">
        <w:rPr>
          <w:rFonts w:eastAsia="Calibri" w:cs="Arial"/>
          <w:color w:val="000000"/>
          <w:lang w:eastAsia="zh-CN"/>
        </w:rPr>
        <w:t xml:space="preserve"> </w:t>
      </w:r>
      <w:r w:rsidRPr="00920126">
        <w:rPr>
          <w:rFonts w:eastAsia="Calibri" w:cs="Arial"/>
          <w:color w:val="000000"/>
          <w:lang w:eastAsia="zh-CN"/>
        </w:rPr>
        <w:tab/>
      </w:r>
      <w:r w:rsidR="00C7469D" w:rsidRPr="00C32152">
        <w:rPr>
          <w:rFonts w:cs="Calibri"/>
        </w:rPr>
        <w:t xml:space="preserve">Termín zahájení dodávek spotřebního materiálu začíná </w:t>
      </w:r>
      <w:r w:rsidR="00446BC3">
        <w:rPr>
          <w:rFonts w:cs="Calibri"/>
        </w:rPr>
        <w:t>ihned po nabytí účinnosti smlouvy</w:t>
      </w:r>
      <w:r w:rsidR="00C7469D" w:rsidRPr="00C32152">
        <w:rPr>
          <w:rFonts w:cs="Calibri"/>
        </w:rPr>
        <w:t>.</w:t>
      </w:r>
      <w:r w:rsidR="00C7469D">
        <w:rPr>
          <w:rFonts w:cs="Calibri"/>
        </w:rPr>
        <w:t xml:space="preserve"> </w:t>
      </w:r>
    </w:p>
    <w:p w14:paraId="51EB63F3" w14:textId="189B587E" w:rsidR="004165A5" w:rsidRPr="00181562" w:rsidRDefault="003A2101" w:rsidP="003A2101">
      <w:pPr>
        <w:tabs>
          <w:tab w:val="left" w:pos="709"/>
        </w:tabs>
        <w:autoSpaceDE w:val="0"/>
        <w:autoSpaceDN w:val="0"/>
        <w:adjustRightInd w:val="0"/>
        <w:spacing w:after="0" w:line="240" w:lineRule="auto"/>
        <w:ind w:left="709" w:hanging="709"/>
        <w:jc w:val="both"/>
        <w:rPr>
          <w:rFonts w:eastAsia="Calibri" w:cs="Arial"/>
          <w:color w:val="000000"/>
          <w:lang w:eastAsia="zh-CN"/>
        </w:rPr>
      </w:pPr>
      <w:r>
        <w:rPr>
          <w:b/>
        </w:rPr>
        <w:t xml:space="preserve">2.4 </w:t>
      </w:r>
      <w:r>
        <w:rPr>
          <w:b/>
        </w:rPr>
        <w:tab/>
      </w:r>
      <w:r w:rsidR="00A178B2" w:rsidRPr="00920126">
        <w:rPr>
          <w:b/>
        </w:rPr>
        <w:t xml:space="preserve">Dodací lhůta činí </w:t>
      </w:r>
      <w:r w:rsidR="00990085">
        <w:rPr>
          <w:b/>
        </w:rPr>
        <w:t xml:space="preserve">max. </w:t>
      </w:r>
      <w:r w:rsidR="005E6EAD" w:rsidRPr="00C32152">
        <w:rPr>
          <w:b/>
        </w:rPr>
        <w:t>3</w:t>
      </w:r>
      <w:r w:rsidR="00A178B2" w:rsidRPr="00C32152">
        <w:rPr>
          <w:b/>
        </w:rPr>
        <w:t xml:space="preserve"> pracovní d</w:t>
      </w:r>
      <w:r w:rsidR="000F15C8" w:rsidRPr="00C32152">
        <w:rPr>
          <w:b/>
        </w:rPr>
        <w:t>ny</w:t>
      </w:r>
      <w:r w:rsidR="00A178B2" w:rsidRPr="00920126">
        <w:rPr>
          <w:b/>
        </w:rPr>
        <w:t xml:space="preserve"> od doručení dílčí objednávky prodávajícímu</w:t>
      </w:r>
      <w:r w:rsidR="00A178B2" w:rsidRPr="00920126">
        <w:t>, nebude-li po vzájemné dohodě stanoveno jinak.</w:t>
      </w:r>
      <w:r w:rsidR="00A178B2" w:rsidRPr="0090742B">
        <w:t xml:space="preserve"> </w:t>
      </w:r>
    </w:p>
    <w:p w14:paraId="507B6326" w14:textId="03AF415B" w:rsidR="0046046D" w:rsidRPr="00F95358" w:rsidRDefault="00181562" w:rsidP="00181562">
      <w:pPr>
        <w:tabs>
          <w:tab w:val="left" w:pos="720"/>
        </w:tabs>
        <w:autoSpaceDE w:val="0"/>
        <w:autoSpaceDN w:val="0"/>
        <w:adjustRightInd w:val="0"/>
        <w:spacing w:after="0" w:line="240" w:lineRule="auto"/>
        <w:ind w:left="709" w:hanging="709"/>
        <w:jc w:val="both"/>
        <w:rPr>
          <w:rFonts w:cs="Calibri"/>
        </w:rPr>
      </w:pPr>
      <w:r w:rsidRPr="00181562">
        <w:rPr>
          <w:rFonts w:cs="Calibri"/>
          <w:b/>
        </w:rPr>
        <w:t>2.</w:t>
      </w:r>
      <w:r w:rsidR="003A2101">
        <w:rPr>
          <w:rFonts w:cs="Calibri"/>
          <w:b/>
        </w:rPr>
        <w:t>5</w:t>
      </w:r>
      <w:r>
        <w:rPr>
          <w:rFonts w:cs="Calibri"/>
        </w:rPr>
        <w:t xml:space="preserve"> </w:t>
      </w:r>
      <w:r>
        <w:rPr>
          <w:rFonts w:cs="Calibri"/>
        </w:rPr>
        <w:tab/>
      </w: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E7607DB" w14:textId="5CD86E17" w:rsidR="00CD2B5F" w:rsidRDefault="00CD2B5F" w:rsidP="00A415D8">
      <w:pPr>
        <w:pStyle w:val="Odstavecseseznamem"/>
        <w:autoSpaceDE w:val="0"/>
        <w:autoSpaceDN w:val="0"/>
        <w:adjustRightInd w:val="0"/>
        <w:spacing w:after="0" w:line="240" w:lineRule="auto"/>
        <w:ind w:left="2119"/>
        <w:jc w:val="both"/>
        <w:rPr>
          <w:rFonts w:eastAsia="Calibri" w:cs="Calibri"/>
          <w:lang w:eastAsia="en-US"/>
        </w:rPr>
      </w:pPr>
    </w:p>
    <w:p w14:paraId="1D56DA17" w14:textId="77777777" w:rsidR="00E32414" w:rsidRDefault="00E32414" w:rsidP="00E32414">
      <w:pPr>
        <w:spacing w:after="0"/>
        <w:jc w:val="center"/>
        <w:rPr>
          <w:b/>
          <w:bCs/>
        </w:rPr>
      </w:pPr>
      <w:r w:rsidRPr="001F780C">
        <w:rPr>
          <w:b/>
          <w:bCs/>
        </w:rPr>
        <w:t>Článek 3</w:t>
      </w:r>
    </w:p>
    <w:p w14:paraId="76044E68" w14:textId="585C6F7C" w:rsidR="00E32414" w:rsidRPr="00990085" w:rsidRDefault="00E32414" w:rsidP="00990085">
      <w:pPr>
        <w:spacing w:after="120"/>
        <w:jc w:val="center"/>
        <w:rPr>
          <w:b/>
          <w:bCs/>
        </w:rPr>
      </w:pPr>
      <w:r w:rsidRPr="001F780C">
        <w:rPr>
          <w:b/>
          <w:bCs/>
        </w:rPr>
        <w:t>Dodací podmínky</w:t>
      </w:r>
    </w:p>
    <w:p w14:paraId="67CFD389" w14:textId="66DDA705" w:rsidR="008154BA" w:rsidRPr="00783D42" w:rsidRDefault="00480E8D" w:rsidP="00783D42">
      <w:pPr>
        <w:spacing w:line="240" w:lineRule="auto"/>
        <w:ind w:left="705" w:hanging="705"/>
        <w:jc w:val="both"/>
      </w:pPr>
      <w:r w:rsidRPr="00480E8D">
        <w:rPr>
          <w:b/>
        </w:rPr>
        <w:t>3.1</w:t>
      </w:r>
      <w:r>
        <w:t xml:space="preserve"> </w:t>
      </w:r>
      <w:r>
        <w:tab/>
      </w:r>
      <w:r w:rsidR="00842C61" w:rsidRPr="00842C61">
        <w:t>Kupující a prodávající pověřili jako svého zástupce ve věcech realizace této smlouvy</w:t>
      </w:r>
      <w:r w:rsidR="00ED78C5" w:rsidRPr="00733E75">
        <w:rPr>
          <w:rFonts w:asciiTheme="minorHAnsi" w:hAnsiTheme="minorHAnsi" w:cstheme="minorHAnsi"/>
        </w:rPr>
        <w:t>:</w:t>
      </w:r>
      <w:r w:rsidR="00A13043">
        <w:rPr>
          <w:rFonts w:asciiTheme="minorHAnsi" w:hAnsiTheme="minorHAnsi" w:cstheme="minorHAnsi"/>
        </w:rPr>
        <w:t xml:space="preserve"> </w:t>
      </w:r>
      <w:r w:rsidR="00A13043" w:rsidRPr="00990085">
        <w:rPr>
          <w:rFonts w:asciiTheme="minorHAnsi" w:hAnsiTheme="minorHAnsi" w:cstheme="minorHAnsi"/>
          <w:i/>
          <w:iCs/>
          <w:highlight w:val="lightGray"/>
        </w:rPr>
        <w:t>(bude doplněno před podpisem smlouvy)</w:t>
      </w:r>
    </w:p>
    <w:p w14:paraId="3A6B0A54" w14:textId="1FB461D6" w:rsidR="00842C61" w:rsidRPr="004617FC" w:rsidRDefault="008154BA" w:rsidP="00842C61">
      <w:pPr>
        <w:tabs>
          <w:tab w:val="left" w:pos="709"/>
        </w:tabs>
        <w:spacing w:after="0"/>
        <w:jc w:val="both"/>
        <w:rPr>
          <w:rFonts w:cs="Calibri"/>
        </w:rPr>
      </w:pPr>
      <w:r>
        <w:rPr>
          <w:rFonts w:eastAsia="Calibri" w:cs="Calibri"/>
        </w:rPr>
        <w:t xml:space="preserve">           </w:t>
      </w:r>
      <w:r w:rsidR="00480E8D">
        <w:rPr>
          <w:rFonts w:eastAsia="Calibri" w:cs="Calibri"/>
        </w:rPr>
        <w:tab/>
      </w:r>
      <w:r w:rsidR="00842C61" w:rsidRPr="004617FC">
        <w:rPr>
          <w:rFonts w:cs="Calibri"/>
        </w:rPr>
        <w:t xml:space="preserve">Jméno, příjmení: </w:t>
      </w:r>
      <w:r w:rsidR="00842C61">
        <w:rPr>
          <w:rFonts w:cs="Calibri"/>
        </w:rPr>
        <w:t>……………………………</w:t>
      </w:r>
    </w:p>
    <w:p w14:paraId="377805EB" w14:textId="33BD41CB" w:rsidR="00842C61" w:rsidRPr="004617FC" w:rsidRDefault="00842C61" w:rsidP="00842C61">
      <w:pPr>
        <w:tabs>
          <w:tab w:val="left" w:pos="709"/>
        </w:tabs>
        <w:spacing w:after="0"/>
        <w:jc w:val="both"/>
        <w:rPr>
          <w:rFonts w:cs="Calibri"/>
        </w:rPr>
      </w:pPr>
      <w:r>
        <w:rPr>
          <w:rFonts w:cs="Calibri"/>
        </w:rPr>
        <w:tab/>
      </w:r>
      <w:r w:rsidRPr="004617FC">
        <w:rPr>
          <w:rFonts w:cs="Calibri"/>
        </w:rPr>
        <w:t xml:space="preserve">Tel: </w:t>
      </w:r>
      <w:r>
        <w:rPr>
          <w:rFonts w:cs="Calibri"/>
        </w:rPr>
        <w:t>………………</w:t>
      </w:r>
      <w:r w:rsidR="0005084E">
        <w:rPr>
          <w:rFonts w:cs="Calibri"/>
        </w:rPr>
        <w:t>…</w:t>
      </w:r>
    </w:p>
    <w:p w14:paraId="1287D434" w14:textId="77777777" w:rsidR="00842C61" w:rsidRPr="004617FC" w:rsidRDefault="00842C61" w:rsidP="00842C61">
      <w:pPr>
        <w:spacing w:after="0"/>
        <w:ind w:left="705" w:firstLine="4"/>
        <w:jc w:val="both"/>
        <w:rPr>
          <w:rFonts w:cs="Calibri"/>
        </w:rPr>
      </w:pPr>
      <w:r w:rsidRPr="004617FC">
        <w:rPr>
          <w:rFonts w:cs="Calibri"/>
        </w:rPr>
        <w:t xml:space="preserve">e – mail: </w:t>
      </w:r>
      <w:r>
        <w:rPr>
          <w:rFonts w:cs="Calibri"/>
        </w:rPr>
        <w:t>……………………..</w:t>
      </w:r>
    </w:p>
    <w:p w14:paraId="2208F264" w14:textId="77777777" w:rsidR="00F478C8" w:rsidRPr="00F478C8" w:rsidRDefault="00F478C8" w:rsidP="00F478C8">
      <w:pPr>
        <w:tabs>
          <w:tab w:val="left" w:pos="720"/>
        </w:tabs>
        <w:autoSpaceDE w:val="0"/>
        <w:autoSpaceDN w:val="0"/>
        <w:adjustRightInd w:val="0"/>
        <w:spacing w:after="0" w:line="240" w:lineRule="auto"/>
        <w:jc w:val="both"/>
        <w:rPr>
          <w:rFonts w:eastAsia="Calibri" w:cs="Calibri"/>
        </w:rPr>
      </w:pPr>
    </w:p>
    <w:p w14:paraId="7C8627BA" w14:textId="0A5333A5" w:rsidR="005A5A40" w:rsidRPr="00F478C8" w:rsidRDefault="00990085" w:rsidP="00842C61">
      <w:pPr>
        <w:pStyle w:val="Odstavecseseznamem"/>
        <w:numPr>
          <w:ilvl w:val="1"/>
          <w:numId w:val="29"/>
        </w:numPr>
        <w:tabs>
          <w:tab w:val="left" w:pos="709"/>
        </w:tabs>
        <w:spacing w:after="0" w:line="240" w:lineRule="auto"/>
        <w:ind w:left="709" w:hanging="709"/>
        <w:jc w:val="both"/>
        <w:rPr>
          <w:rFonts w:asciiTheme="minorHAnsi" w:hAnsiTheme="minorHAnsi" w:cstheme="minorHAnsi"/>
        </w:rPr>
      </w:pPr>
      <w:r w:rsidRPr="00990085">
        <w:rPr>
          <w:rFonts w:asciiTheme="minorHAnsi" w:hAnsiTheme="minorHAnsi" w:cstheme="minorHAnsi"/>
        </w:rPr>
        <w:t xml:space="preserve">Kontaktními osobami a odpovědnými zaměstnanci kupujícího jsou pro účely této smlouvy pro objednávky jednotlivých pracovišť kupujícího </w:t>
      </w:r>
      <w:r w:rsidR="00CA1BA1">
        <w:rPr>
          <w:rFonts w:asciiTheme="minorHAnsi" w:hAnsiTheme="minorHAnsi" w:cstheme="minorHAnsi"/>
        </w:rPr>
        <w:t xml:space="preserve">a převzetí zboží </w:t>
      </w:r>
      <w:r w:rsidRPr="00990085">
        <w:rPr>
          <w:rFonts w:asciiTheme="minorHAnsi" w:hAnsiTheme="minorHAnsi" w:cstheme="minorHAnsi"/>
        </w:rPr>
        <w:t xml:space="preserve">určeni následující zaměstnanci: </w:t>
      </w:r>
      <w:r w:rsidR="00842C61" w:rsidRPr="00842C61">
        <w:rPr>
          <w:rFonts w:asciiTheme="minorHAnsi" w:hAnsiTheme="minorHAnsi" w:cstheme="minorHAnsi"/>
          <w:i/>
          <w:iCs/>
          <w:highlight w:val="lightGray"/>
        </w:rPr>
        <w:t>(</w:t>
      </w:r>
      <w:r w:rsidRPr="00842C61">
        <w:rPr>
          <w:rFonts w:asciiTheme="minorHAnsi" w:hAnsiTheme="minorHAnsi" w:cstheme="minorHAnsi"/>
          <w:i/>
          <w:iCs/>
          <w:highlight w:val="lightGray"/>
        </w:rPr>
        <w:t>bude doplněno před podpisem smlouvy</w:t>
      </w:r>
      <w:r w:rsidR="00842C61" w:rsidRPr="00842C61">
        <w:rPr>
          <w:rFonts w:asciiTheme="minorHAnsi" w:hAnsiTheme="minorHAnsi" w:cstheme="minorHAnsi"/>
          <w:i/>
          <w:iCs/>
          <w:highlight w:val="lightGray"/>
        </w:rPr>
        <w:t>)</w:t>
      </w:r>
    </w:p>
    <w:p w14:paraId="41AF05FA" w14:textId="77777777" w:rsidR="005A5A40" w:rsidRPr="00F65FBC" w:rsidRDefault="005A5A40" w:rsidP="005A5A40">
      <w:pPr>
        <w:pStyle w:val="Odstavecseseznamem"/>
        <w:spacing w:after="0" w:line="240" w:lineRule="auto"/>
        <w:ind w:left="567"/>
        <w:jc w:val="both"/>
        <w:rPr>
          <w:rFonts w:asciiTheme="minorHAnsi" w:hAnsiTheme="minorHAnsi" w:cstheme="minorHAnsi"/>
        </w:rPr>
      </w:pPr>
    </w:p>
    <w:p w14:paraId="13392083" w14:textId="7016A641" w:rsidR="00842C61" w:rsidRPr="004617FC" w:rsidRDefault="00842C61" w:rsidP="00842C61">
      <w:pPr>
        <w:pStyle w:val="Odstavecseseznamem"/>
        <w:numPr>
          <w:ilvl w:val="0"/>
          <w:numId w:val="22"/>
        </w:numPr>
        <w:spacing w:after="0" w:line="240" w:lineRule="auto"/>
        <w:ind w:left="1134" w:hanging="349"/>
        <w:rPr>
          <w:rFonts w:cs="Calibri"/>
        </w:rPr>
      </w:pPr>
      <w:r w:rsidRPr="004617FC">
        <w:rPr>
          <w:rFonts w:cs="Calibri"/>
          <w:b/>
        </w:rPr>
        <w:t xml:space="preserve">Pardubická nemocnice, </w:t>
      </w:r>
      <w:r w:rsidRPr="004617FC">
        <w:rPr>
          <w:rFonts w:cs="Calibri"/>
        </w:rPr>
        <w:t>Kyjevská 44, 532 03 Pardubice</w:t>
      </w:r>
      <w:r w:rsidR="005E38A1">
        <w:rPr>
          <w:rFonts w:cs="Calibri"/>
        </w:rPr>
        <w:t>, sklad MTZ</w:t>
      </w:r>
    </w:p>
    <w:p w14:paraId="11A10E9F" w14:textId="77777777" w:rsidR="00842C61" w:rsidRPr="004617FC" w:rsidRDefault="00842C61" w:rsidP="00842C61">
      <w:pPr>
        <w:pStyle w:val="Odstavecseseznamem"/>
        <w:ind w:left="1145"/>
        <w:rPr>
          <w:rFonts w:cs="Calibri"/>
        </w:rPr>
      </w:pPr>
      <w:r>
        <w:rPr>
          <w:rFonts w:cs="Calibri"/>
        </w:rPr>
        <w:t>Jméno, příjmení: ……………..</w:t>
      </w:r>
    </w:p>
    <w:p w14:paraId="6ABA92BF" w14:textId="77777777" w:rsidR="00842C61" w:rsidRPr="004617FC" w:rsidRDefault="00842C61" w:rsidP="00842C61">
      <w:pPr>
        <w:pStyle w:val="Odstavecseseznamem"/>
        <w:ind w:left="1145"/>
        <w:rPr>
          <w:rFonts w:cs="Calibri"/>
        </w:rPr>
      </w:pPr>
      <w:r w:rsidRPr="004617FC">
        <w:rPr>
          <w:rFonts w:cs="Calibri"/>
        </w:rPr>
        <w:t xml:space="preserve">e-mail: </w:t>
      </w:r>
      <w:r>
        <w:rPr>
          <w:rFonts w:cs="Calibri"/>
        </w:rPr>
        <w:t>…………………</w:t>
      </w:r>
    </w:p>
    <w:p w14:paraId="129C90F1" w14:textId="77777777" w:rsidR="00842C61" w:rsidRPr="004617FC" w:rsidRDefault="00842C61" w:rsidP="00842C61">
      <w:pPr>
        <w:pStyle w:val="Odstavecseseznamem"/>
        <w:ind w:left="1145"/>
        <w:rPr>
          <w:rFonts w:cs="Calibri"/>
        </w:rPr>
      </w:pPr>
      <w:r w:rsidRPr="004617FC">
        <w:rPr>
          <w:rFonts w:cs="Calibri"/>
        </w:rPr>
        <w:t xml:space="preserve">tel: </w:t>
      </w:r>
      <w:r>
        <w:rPr>
          <w:rFonts w:cs="Calibri"/>
        </w:rPr>
        <w:t>……………………</w:t>
      </w:r>
    </w:p>
    <w:p w14:paraId="1B712214" w14:textId="097FC2C4" w:rsidR="00842C61" w:rsidRPr="004617FC" w:rsidRDefault="00842C61" w:rsidP="00842C61">
      <w:pPr>
        <w:pStyle w:val="Odstavecseseznamem"/>
        <w:numPr>
          <w:ilvl w:val="0"/>
          <w:numId w:val="22"/>
        </w:numPr>
        <w:spacing w:after="0" w:line="240" w:lineRule="auto"/>
      </w:pPr>
      <w:r w:rsidRPr="004617FC">
        <w:rPr>
          <w:b/>
        </w:rPr>
        <w:t xml:space="preserve">Chrudimská nemocnice, </w:t>
      </w:r>
      <w:r w:rsidRPr="004617FC">
        <w:t>Václavská 570, 537 27 Chrudim</w:t>
      </w:r>
      <w:r w:rsidR="005E38A1">
        <w:t>, sklad MTZ</w:t>
      </w:r>
    </w:p>
    <w:p w14:paraId="5E351967" w14:textId="77777777" w:rsidR="00842C61" w:rsidRPr="004617FC" w:rsidRDefault="00842C61" w:rsidP="00842C61">
      <w:pPr>
        <w:pStyle w:val="Odstavecseseznamem"/>
        <w:ind w:left="1145"/>
      </w:pPr>
      <w:r>
        <w:t>Jméno, příjmení</w:t>
      </w:r>
      <w:r w:rsidRPr="004617FC">
        <w:t>:</w:t>
      </w:r>
      <w:r>
        <w:t xml:space="preserve"> ………………….</w:t>
      </w:r>
    </w:p>
    <w:p w14:paraId="361C70D7" w14:textId="77777777" w:rsidR="00842C61" w:rsidRPr="004617FC" w:rsidRDefault="00842C61" w:rsidP="00842C61">
      <w:pPr>
        <w:pStyle w:val="Odstavecseseznamem"/>
        <w:ind w:left="1145"/>
      </w:pPr>
      <w:r w:rsidRPr="004617FC">
        <w:t xml:space="preserve">e-mail: </w:t>
      </w:r>
      <w:r>
        <w:t>………………….</w:t>
      </w:r>
    </w:p>
    <w:p w14:paraId="7C21BB92" w14:textId="77777777" w:rsidR="00842C61" w:rsidRPr="004617FC" w:rsidRDefault="00842C61" w:rsidP="00842C61">
      <w:pPr>
        <w:pStyle w:val="Odstavecseseznamem"/>
        <w:ind w:left="1145"/>
      </w:pPr>
      <w:r w:rsidRPr="004617FC">
        <w:t xml:space="preserve">tel: </w:t>
      </w:r>
      <w:r>
        <w:t>…………………….</w:t>
      </w:r>
    </w:p>
    <w:p w14:paraId="3525DD94" w14:textId="3A432F88" w:rsidR="00842C61" w:rsidRPr="004617FC" w:rsidRDefault="00842C61" w:rsidP="00842C61">
      <w:pPr>
        <w:pStyle w:val="Odstavecseseznamem"/>
        <w:numPr>
          <w:ilvl w:val="0"/>
          <w:numId w:val="22"/>
        </w:numPr>
        <w:spacing w:after="0" w:line="240" w:lineRule="auto"/>
      </w:pPr>
      <w:r w:rsidRPr="004617FC">
        <w:rPr>
          <w:b/>
        </w:rPr>
        <w:t xml:space="preserve">Orlickoústecká nemocnice, </w:t>
      </w:r>
      <w:r w:rsidRPr="004617FC">
        <w:t>Čs. Armády 1076, 562 18 Ústí nad Orlicí</w:t>
      </w:r>
      <w:r w:rsidR="00C175D4">
        <w:t>, sklad MTZ</w:t>
      </w:r>
    </w:p>
    <w:p w14:paraId="08B25541" w14:textId="77777777" w:rsidR="00842C61" w:rsidRPr="004617FC" w:rsidRDefault="00842C61" w:rsidP="00842C61">
      <w:pPr>
        <w:pStyle w:val="Odstavecseseznamem"/>
        <w:ind w:left="1145"/>
      </w:pPr>
      <w:r>
        <w:t>Jméno a příjmení</w:t>
      </w:r>
      <w:r w:rsidRPr="004617FC">
        <w:t>:</w:t>
      </w:r>
      <w:r>
        <w:t xml:space="preserve"> …………………..</w:t>
      </w:r>
    </w:p>
    <w:p w14:paraId="3C7D53F6" w14:textId="77777777" w:rsidR="00842C61" w:rsidRPr="004617FC" w:rsidRDefault="00842C61" w:rsidP="00842C61">
      <w:pPr>
        <w:pStyle w:val="Odstavecseseznamem"/>
        <w:ind w:left="1145"/>
      </w:pPr>
      <w:r w:rsidRPr="004617FC">
        <w:t xml:space="preserve">e-mail: </w:t>
      </w:r>
      <w:r>
        <w:t>……………………..</w:t>
      </w:r>
    </w:p>
    <w:p w14:paraId="2F0AEACC" w14:textId="77777777" w:rsidR="00842C61" w:rsidRPr="004617FC" w:rsidRDefault="00842C61" w:rsidP="00842C61">
      <w:pPr>
        <w:pStyle w:val="Odstavecseseznamem"/>
        <w:ind w:left="1145"/>
      </w:pPr>
      <w:r w:rsidRPr="004617FC">
        <w:t xml:space="preserve">tel: </w:t>
      </w:r>
      <w:r>
        <w:t>…………………..</w:t>
      </w:r>
    </w:p>
    <w:p w14:paraId="50DE5333" w14:textId="2A2DA9BD" w:rsidR="00842C61" w:rsidRPr="004617FC" w:rsidRDefault="00842C61" w:rsidP="00842C61">
      <w:pPr>
        <w:pStyle w:val="Odstavecseseznamem"/>
        <w:numPr>
          <w:ilvl w:val="0"/>
          <w:numId w:val="22"/>
        </w:numPr>
        <w:spacing w:after="0" w:line="240" w:lineRule="auto"/>
        <w:rPr>
          <w:b/>
        </w:rPr>
      </w:pPr>
      <w:r w:rsidRPr="004617FC">
        <w:rPr>
          <w:b/>
        </w:rPr>
        <w:t xml:space="preserve">Svitavská nemocnice, </w:t>
      </w:r>
      <w:r w:rsidRPr="004617FC">
        <w:t>Kollárova 643/7, 568 25 Svitavy</w:t>
      </w:r>
      <w:r w:rsidR="00C175D4">
        <w:t>, sklad MTZ</w:t>
      </w:r>
    </w:p>
    <w:p w14:paraId="7C2AA31D" w14:textId="77777777" w:rsidR="00842C61" w:rsidRPr="004617FC" w:rsidRDefault="00842C61" w:rsidP="00842C61">
      <w:pPr>
        <w:pStyle w:val="Odstavecseseznamem"/>
        <w:ind w:left="1145"/>
      </w:pPr>
      <w:r>
        <w:t>Jméno a příjmení</w:t>
      </w:r>
      <w:r w:rsidRPr="004617FC">
        <w:t>:</w:t>
      </w:r>
      <w:r>
        <w:t xml:space="preserve"> ……………………..</w:t>
      </w:r>
    </w:p>
    <w:p w14:paraId="0AC09CB4" w14:textId="77777777" w:rsidR="00842C61" w:rsidRPr="004617FC" w:rsidRDefault="00842C61" w:rsidP="00842C61">
      <w:pPr>
        <w:pStyle w:val="Odstavecseseznamem"/>
        <w:ind w:left="1145"/>
      </w:pPr>
      <w:r w:rsidRPr="004617FC">
        <w:t xml:space="preserve">e-mail: </w:t>
      </w:r>
      <w:r>
        <w:t>………………………..</w:t>
      </w:r>
    </w:p>
    <w:p w14:paraId="1A4860F6" w14:textId="77777777" w:rsidR="00842C61" w:rsidRPr="004617FC" w:rsidRDefault="00842C61" w:rsidP="00842C61">
      <w:pPr>
        <w:pStyle w:val="Odstavecseseznamem"/>
        <w:ind w:left="1145"/>
        <w:rPr>
          <w:b/>
        </w:rPr>
      </w:pPr>
      <w:r w:rsidRPr="004617FC">
        <w:t xml:space="preserve">tel: </w:t>
      </w:r>
      <w:r>
        <w:t>……………………</w:t>
      </w:r>
    </w:p>
    <w:p w14:paraId="65BC805A" w14:textId="37EFB64F" w:rsidR="00842C61" w:rsidRPr="004617FC" w:rsidRDefault="00842C61" w:rsidP="00842C61">
      <w:pPr>
        <w:pStyle w:val="Odstavecseseznamem"/>
        <w:numPr>
          <w:ilvl w:val="0"/>
          <w:numId w:val="22"/>
        </w:numPr>
        <w:spacing w:after="0" w:line="240" w:lineRule="auto"/>
      </w:pPr>
      <w:r w:rsidRPr="004617FC">
        <w:rPr>
          <w:b/>
        </w:rPr>
        <w:t xml:space="preserve">Litomyšlská nemocnice, </w:t>
      </w:r>
      <w:r w:rsidRPr="004617FC">
        <w:t>J. E. Purkyně 652, 570 14 Litomyšl</w:t>
      </w:r>
      <w:r w:rsidR="00C175D4">
        <w:t>, sklad MTZ</w:t>
      </w:r>
    </w:p>
    <w:p w14:paraId="0B94E560" w14:textId="77777777" w:rsidR="00842C61" w:rsidRPr="004617FC" w:rsidRDefault="00842C61" w:rsidP="00842C61">
      <w:pPr>
        <w:pStyle w:val="Odstavecseseznamem"/>
        <w:ind w:left="1145"/>
      </w:pPr>
      <w:r>
        <w:t>Jméno, příjmení</w:t>
      </w:r>
      <w:r w:rsidRPr="004617FC">
        <w:t>:</w:t>
      </w:r>
      <w:r>
        <w:t xml:space="preserve"> …………………………</w:t>
      </w:r>
    </w:p>
    <w:p w14:paraId="6A303DD5" w14:textId="77777777" w:rsidR="00842C61" w:rsidRPr="004617FC" w:rsidRDefault="00842C61" w:rsidP="00842C61">
      <w:pPr>
        <w:pStyle w:val="Odstavecseseznamem"/>
        <w:ind w:firstLine="425"/>
      </w:pPr>
      <w:r w:rsidRPr="004617FC">
        <w:t xml:space="preserve">e-mail: </w:t>
      </w:r>
      <w:r>
        <w:t>……………………..</w:t>
      </w:r>
    </w:p>
    <w:p w14:paraId="53749073" w14:textId="56D5B587" w:rsidR="000228BB" w:rsidRDefault="00842C61" w:rsidP="00842C61">
      <w:pPr>
        <w:pStyle w:val="Odstavecseseznamem"/>
        <w:tabs>
          <w:tab w:val="left" w:pos="1134"/>
        </w:tabs>
        <w:spacing w:after="0"/>
        <w:ind w:left="567"/>
        <w:jc w:val="both"/>
        <w:rPr>
          <w:rFonts w:cs="Arial"/>
        </w:rPr>
      </w:pPr>
      <w:r>
        <w:tab/>
      </w:r>
      <w:r w:rsidRPr="004617FC">
        <w:t xml:space="preserve">tel: </w:t>
      </w:r>
      <w:r>
        <w:t>………………….</w:t>
      </w:r>
    </w:p>
    <w:p w14:paraId="070D56F0" w14:textId="54C26AD8" w:rsidR="00F478C8" w:rsidRDefault="00F478C8" w:rsidP="00F478C8">
      <w:pPr>
        <w:spacing w:after="0"/>
        <w:ind w:left="567"/>
        <w:rPr>
          <w:rFonts w:asciiTheme="minorHAnsi" w:hAnsiTheme="minorHAnsi" w:cstheme="minorHAnsi"/>
        </w:rPr>
      </w:pPr>
    </w:p>
    <w:p w14:paraId="2567B15A" w14:textId="6419DA41" w:rsidR="0005084E" w:rsidRPr="004617FC" w:rsidRDefault="0005084E" w:rsidP="0005084E">
      <w:pPr>
        <w:tabs>
          <w:tab w:val="left" w:pos="709"/>
        </w:tabs>
        <w:spacing w:after="0"/>
        <w:jc w:val="both"/>
        <w:rPr>
          <w:rFonts w:cs="Calibri"/>
        </w:rPr>
      </w:pPr>
      <w:r>
        <w:rPr>
          <w:rFonts w:cs="Calibri"/>
        </w:rPr>
        <w:tab/>
      </w:r>
      <w:r w:rsidRPr="004617FC">
        <w:rPr>
          <w:rFonts w:cs="Calibri"/>
        </w:rPr>
        <w:t>Zástupce prodávajícího</w:t>
      </w:r>
      <w:r>
        <w:rPr>
          <w:rFonts w:cs="Calibri"/>
        </w:rPr>
        <w:t xml:space="preserve"> pro příjem objednávek</w:t>
      </w:r>
      <w:r w:rsidRPr="004617FC">
        <w:rPr>
          <w:rFonts w:cs="Calibri"/>
        </w:rPr>
        <w:t>:</w:t>
      </w:r>
    </w:p>
    <w:p w14:paraId="160BA303" w14:textId="77777777" w:rsidR="0005084E" w:rsidRPr="004617FC" w:rsidRDefault="0005084E" w:rsidP="0005084E">
      <w:pPr>
        <w:tabs>
          <w:tab w:val="left" w:pos="709"/>
        </w:tabs>
        <w:spacing w:after="0"/>
        <w:jc w:val="both"/>
        <w:rPr>
          <w:rFonts w:cs="Calibri"/>
        </w:rPr>
      </w:pPr>
      <w:r w:rsidRPr="004617FC">
        <w:rPr>
          <w:rFonts w:cs="Calibri"/>
        </w:rPr>
        <w:tab/>
      </w:r>
      <w:r w:rsidRPr="004617FC">
        <w:rPr>
          <w:rFonts w:cs="Calibri"/>
          <w:noProof/>
        </w:rPr>
        <w:t>Jméno, příjmení:</w:t>
      </w:r>
      <w:r w:rsidRPr="004617FC">
        <w:rPr>
          <w:rFonts w:cs="Calibri"/>
        </w:rPr>
        <w:t xml:space="preserve">  </w:t>
      </w:r>
      <w:r w:rsidRPr="004F3257">
        <w:rPr>
          <w:rFonts w:cs="Calibri"/>
          <w:highlight w:val="yellow"/>
        </w:rPr>
        <w:t>……………………………………….</w:t>
      </w:r>
      <w:r>
        <w:rPr>
          <w:rFonts w:cs="Calibri"/>
        </w:rPr>
        <w:t xml:space="preserve"> </w:t>
      </w:r>
      <w:r w:rsidRPr="007D44FA">
        <w:rPr>
          <w:rFonts w:cs="Calibri"/>
          <w:i/>
          <w:iCs/>
        </w:rPr>
        <w:t>(doplní dodavatel)</w:t>
      </w:r>
    </w:p>
    <w:p w14:paraId="57797158" w14:textId="77777777" w:rsidR="0005084E" w:rsidRPr="004617FC" w:rsidRDefault="0005084E" w:rsidP="0005084E">
      <w:pPr>
        <w:tabs>
          <w:tab w:val="left" w:pos="709"/>
        </w:tabs>
        <w:spacing w:after="0"/>
        <w:rPr>
          <w:rFonts w:cs="Calibri"/>
        </w:rPr>
      </w:pPr>
      <w:r w:rsidRPr="004617FC">
        <w:rPr>
          <w:rFonts w:cs="Calibri"/>
        </w:rPr>
        <w:tab/>
        <w:t xml:space="preserve">E-mail:  </w:t>
      </w:r>
      <w:r w:rsidRPr="004F3257">
        <w:rPr>
          <w:rFonts w:cs="Calibri"/>
          <w:highlight w:val="yellow"/>
        </w:rPr>
        <w:t>....…………………………………………………..</w:t>
      </w:r>
      <w:r>
        <w:rPr>
          <w:rFonts w:cs="Calibri"/>
        </w:rPr>
        <w:t xml:space="preserve"> </w:t>
      </w:r>
      <w:r w:rsidRPr="007D44FA">
        <w:rPr>
          <w:rFonts w:cs="Calibri"/>
          <w:i/>
          <w:iCs/>
        </w:rPr>
        <w:t>(doplní dodavatel)</w:t>
      </w:r>
    </w:p>
    <w:p w14:paraId="68FE3334" w14:textId="77777777" w:rsidR="0005084E" w:rsidRPr="004617FC" w:rsidRDefault="0005084E" w:rsidP="0005084E">
      <w:pPr>
        <w:tabs>
          <w:tab w:val="left" w:pos="709"/>
        </w:tabs>
        <w:spacing w:after="0"/>
        <w:rPr>
          <w:rFonts w:cs="Calibri"/>
        </w:rPr>
      </w:pPr>
      <w:r w:rsidRPr="004617FC">
        <w:rPr>
          <w:rFonts w:cs="Calibri"/>
        </w:rPr>
        <w:tab/>
        <w:t xml:space="preserve">Mobil:  </w:t>
      </w:r>
      <w:r w:rsidRPr="004F3257">
        <w:rPr>
          <w:rFonts w:cs="Calibri"/>
          <w:highlight w:val="yellow"/>
        </w:rPr>
        <w:t>……………………………………………………….</w:t>
      </w:r>
      <w:r>
        <w:rPr>
          <w:rFonts w:cs="Calibri"/>
        </w:rPr>
        <w:t xml:space="preserve"> </w:t>
      </w:r>
      <w:r w:rsidRPr="007D44FA">
        <w:rPr>
          <w:rFonts w:cs="Calibri"/>
          <w:i/>
          <w:iCs/>
        </w:rPr>
        <w:t>(doplní dodavatel)</w:t>
      </w:r>
    </w:p>
    <w:p w14:paraId="3AD55697" w14:textId="34F0E44F" w:rsidR="0005084E" w:rsidRPr="00F478C8" w:rsidRDefault="0005084E" w:rsidP="00CA1BA1">
      <w:pPr>
        <w:ind w:left="567"/>
        <w:rPr>
          <w:rFonts w:asciiTheme="minorHAnsi" w:hAnsiTheme="minorHAnsi" w:cstheme="minorHAnsi"/>
        </w:rPr>
      </w:pPr>
      <w:r w:rsidRPr="007B3091">
        <w:rPr>
          <w:rFonts w:cs="Calibri"/>
        </w:rPr>
        <w:tab/>
        <w:t xml:space="preserve">Tel:  </w:t>
      </w:r>
      <w:r w:rsidRPr="004F3257">
        <w:rPr>
          <w:rFonts w:cs="Calibri"/>
          <w:highlight w:val="yellow"/>
        </w:rPr>
        <w:t>……………………………………………………………</w:t>
      </w:r>
      <w:r w:rsidRPr="007B3091">
        <w:rPr>
          <w:rFonts w:cs="Calibri"/>
        </w:rPr>
        <w:t xml:space="preserve"> </w:t>
      </w:r>
      <w:r w:rsidRPr="007D44FA">
        <w:rPr>
          <w:rFonts w:cs="Calibri"/>
          <w:i/>
          <w:iCs/>
        </w:rPr>
        <w:t>(doplní dodavatel)</w:t>
      </w:r>
    </w:p>
    <w:p w14:paraId="440F32EC" w14:textId="70D64B3B" w:rsidR="00BD69BC" w:rsidRDefault="000228BB" w:rsidP="00783D42">
      <w:pPr>
        <w:spacing w:after="0" w:line="240" w:lineRule="auto"/>
        <w:ind w:left="705" w:hanging="705"/>
        <w:jc w:val="both"/>
      </w:pPr>
      <w:r w:rsidRPr="00496559">
        <w:rPr>
          <w:b/>
        </w:rPr>
        <w:t>3.</w:t>
      </w:r>
      <w:r w:rsidR="0006573F">
        <w:rPr>
          <w:b/>
        </w:rPr>
        <w:t>3</w:t>
      </w:r>
      <w:r w:rsidRPr="002137F3">
        <w:tab/>
        <w:t xml:space="preserve">Dodávky budou realizovány na základě dílčích objednávek </w:t>
      </w:r>
      <w:r w:rsidR="00F478C8">
        <w:t>kupujícího</w:t>
      </w:r>
      <w:r w:rsidRPr="002137F3">
        <w:t>, a to za využití prostředků elektronické komunikace či výjimečně telefonicky.</w:t>
      </w:r>
    </w:p>
    <w:p w14:paraId="21BC48A9" w14:textId="152601D7" w:rsidR="000228BB" w:rsidRPr="00496559" w:rsidRDefault="00BD69BC" w:rsidP="00BD69BC">
      <w:pPr>
        <w:spacing w:after="0" w:line="240" w:lineRule="auto"/>
        <w:ind w:left="705" w:hanging="705"/>
        <w:jc w:val="both"/>
      </w:pPr>
      <w:r w:rsidRPr="00BD69BC">
        <w:rPr>
          <w:b/>
        </w:rPr>
        <w:t>3.</w:t>
      </w:r>
      <w:r w:rsidR="00783D42">
        <w:rPr>
          <w:b/>
        </w:rPr>
        <w:t>4</w:t>
      </w:r>
      <w:r>
        <w:t xml:space="preserve"> </w:t>
      </w:r>
      <w:r>
        <w:tab/>
      </w:r>
      <w:r w:rsidR="000228BB" w:rsidRPr="00496559">
        <w:t xml:space="preserve">Dílčí objednávka kupujícího musí přesně specifikovat druh, množství a popř. balení zboží. </w:t>
      </w:r>
    </w:p>
    <w:p w14:paraId="4F3C41C0" w14:textId="0CE169FF" w:rsidR="000228BB" w:rsidRPr="00BD69BC" w:rsidRDefault="000228BB" w:rsidP="00BD69BC">
      <w:pPr>
        <w:spacing w:after="0" w:line="240" w:lineRule="auto"/>
        <w:ind w:left="705" w:hanging="705"/>
        <w:jc w:val="both"/>
      </w:pPr>
      <w:r w:rsidRPr="00812CA0">
        <w:rPr>
          <w:b/>
        </w:rPr>
        <w:t>3.</w:t>
      </w:r>
      <w:r w:rsidR="00310C41">
        <w:rPr>
          <w:b/>
        </w:rPr>
        <w:t>5</w:t>
      </w:r>
      <w:r w:rsidR="00BD69BC">
        <w:rPr>
          <w:b/>
        </w:rPr>
        <w:tab/>
      </w:r>
      <w:r w:rsidRPr="00812CA0">
        <w:t>Ode dne přejímky zboží a dodacího listu nesmí být zbývající expirační doba zboží</w:t>
      </w:r>
      <w:r>
        <w:t xml:space="preserve"> kratší</w:t>
      </w:r>
      <w:r w:rsidRPr="00812CA0">
        <w:t xml:space="preserve"> </w:t>
      </w:r>
      <w:r w:rsidRPr="00BD69BC">
        <w:t xml:space="preserve">než </w:t>
      </w:r>
      <w:r w:rsidR="00C175D4">
        <w:t>24</w:t>
      </w:r>
      <w:r w:rsidRPr="00BD69BC">
        <w:t xml:space="preserve"> měsíců.</w:t>
      </w:r>
    </w:p>
    <w:p w14:paraId="55B35218" w14:textId="559034B2" w:rsidR="000228BB" w:rsidRPr="002137F3" w:rsidRDefault="000228BB" w:rsidP="006035E2">
      <w:pPr>
        <w:spacing w:after="0" w:line="240" w:lineRule="auto"/>
        <w:ind w:left="705" w:hanging="705"/>
        <w:jc w:val="both"/>
      </w:pPr>
      <w:r w:rsidRPr="00496559">
        <w:rPr>
          <w:b/>
        </w:rPr>
        <w:t>3.</w:t>
      </w:r>
      <w:r w:rsidR="00310C41">
        <w:rPr>
          <w:b/>
        </w:rPr>
        <w:t>6</w:t>
      </w:r>
      <w:r w:rsidRPr="00496559">
        <w:tab/>
        <w:t xml:space="preserve">Kupující je oprávněn provést před samotným převzetím zboží jeho kontrolu, zda splňuje veškeré požadované vlastnosti a požadavky dle kupní smlouvy, dílčí objednávky a zvláštních právních předpisů. </w:t>
      </w:r>
    </w:p>
    <w:p w14:paraId="5B613969" w14:textId="01F084DD" w:rsidR="000228BB" w:rsidRPr="00F17C12" w:rsidRDefault="000228BB" w:rsidP="006035E2">
      <w:pPr>
        <w:spacing w:after="0" w:line="240" w:lineRule="auto"/>
        <w:ind w:left="705" w:hanging="705"/>
        <w:jc w:val="both"/>
        <w:rPr>
          <w:i/>
        </w:rPr>
      </w:pPr>
      <w:r w:rsidRPr="002137F3">
        <w:rPr>
          <w:b/>
        </w:rPr>
        <w:t>3.</w:t>
      </w:r>
      <w:r w:rsidR="00310C41">
        <w:rPr>
          <w:b/>
        </w:rPr>
        <w:t>7</w:t>
      </w:r>
      <w:r w:rsidRPr="002137F3">
        <w:tab/>
      </w:r>
      <w:r w:rsidRPr="00F17C12">
        <w:t>Povinnost prodávajícího dodat zboží dle čl. 1 této smlouvy je považována za splněnou provedením přejímky zboží kupujícím v místě dodání dle čl. 2.1 smlouvy.</w:t>
      </w:r>
    </w:p>
    <w:p w14:paraId="3BE4510E" w14:textId="6927E9AA" w:rsidR="000228BB" w:rsidRPr="002137F3" w:rsidRDefault="000228BB" w:rsidP="006035E2">
      <w:pPr>
        <w:spacing w:after="0" w:line="240" w:lineRule="auto"/>
        <w:ind w:left="705" w:hanging="705"/>
        <w:jc w:val="both"/>
      </w:pPr>
      <w:r w:rsidRPr="002137F3">
        <w:rPr>
          <w:b/>
        </w:rPr>
        <w:t>3.</w:t>
      </w:r>
      <w:r w:rsidR="00310C41">
        <w:rPr>
          <w:b/>
        </w:rPr>
        <w:t>8</w:t>
      </w:r>
      <w:r w:rsidRPr="002137F3">
        <w:tab/>
        <w:t>Přejímkou se rozumí předání zboží prodávajícím a jeho převzetí kupujícím, a to:</w:t>
      </w:r>
    </w:p>
    <w:p w14:paraId="41064CBE" w14:textId="5FB6EF70"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dodání zboží prodávajícím kupujícímu dle zákonných požadavků na skladování a logistiku vztahujících se na zboží ve vhodném balení a v příslušném množství do míst</w:t>
      </w:r>
      <w:r w:rsidR="00310C41">
        <w:rPr>
          <w:rFonts w:cs="Calibri"/>
        </w:rPr>
        <w:t>a</w:t>
      </w:r>
      <w:r w:rsidRPr="00DD7DFF">
        <w:rPr>
          <w:rFonts w:cs="Calibri"/>
        </w:rPr>
        <w:t xml:space="preserve"> dodání včetně nezbytné průvodní dokumentace obsahující veškeré nezbytné informace pro jeho použití, v souladu s předmětem kupní smlouvy a dílčích objednávek;</w:t>
      </w:r>
    </w:p>
    <w:p w14:paraId="29BAF9E1" w14:textId="086EE3BB"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dopravu zboží do míst</w:t>
      </w:r>
      <w:r w:rsidR="00310C41">
        <w:rPr>
          <w:rFonts w:cs="Calibri"/>
        </w:rPr>
        <w:t>a</w:t>
      </w:r>
      <w:r w:rsidRPr="00DD7DFF">
        <w:rPr>
          <w:rFonts w:cs="Calibri"/>
        </w:rPr>
        <w:t xml:space="preserve"> plnění a vykládku zboží z dopravního prostředku, ve kterém bylo zboží dodáno;</w:t>
      </w:r>
    </w:p>
    <w:p w14:paraId="76450F51" w14:textId="2E0F0031" w:rsidR="000228BB" w:rsidRPr="00B60230" w:rsidRDefault="000228BB" w:rsidP="00B60230">
      <w:pPr>
        <w:pStyle w:val="Odstavecseseznamem"/>
        <w:numPr>
          <w:ilvl w:val="0"/>
          <w:numId w:val="23"/>
        </w:numPr>
        <w:spacing w:after="0" w:line="240" w:lineRule="auto"/>
        <w:jc w:val="both"/>
        <w:rPr>
          <w:rFonts w:cs="Calibri"/>
        </w:rPr>
      </w:pPr>
      <w:r w:rsidRPr="00DD7DFF">
        <w:rPr>
          <w:rFonts w:cs="Calibri"/>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w:t>
      </w:r>
      <w:r w:rsidR="00B60230">
        <w:rPr>
          <w:rFonts w:cs="Calibri"/>
        </w:rPr>
        <w:t>.</w:t>
      </w:r>
    </w:p>
    <w:p w14:paraId="52699BB9" w14:textId="598C29D5" w:rsidR="000228BB" w:rsidRPr="002137F3" w:rsidRDefault="000228BB" w:rsidP="006B4A09">
      <w:pPr>
        <w:spacing w:after="0" w:line="240" w:lineRule="auto"/>
        <w:ind w:left="705" w:hanging="705"/>
        <w:jc w:val="both"/>
      </w:pPr>
      <w:r w:rsidRPr="002137F3">
        <w:rPr>
          <w:b/>
        </w:rPr>
        <w:t>3.</w:t>
      </w:r>
      <w:r w:rsidR="00B60230">
        <w:rPr>
          <w:b/>
        </w:rPr>
        <w:t>9</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7129AC6C" w14:textId="41E18A95" w:rsidR="000228BB" w:rsidRPr="003A1070" w:rsidRDefault="000228BB" w:rsidP="003A1070">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4BD82C37" w:rsidR="000228BB" w:rsidRPr="002137F3" w:rsidRDefault="000228BB" w:rsidP="006035E2">
      <w:pPr>
        <w:spacing w:after="0" w:line="240" w:lineRule="auto"/>
        <w:ind w:left="705" w:hanging="705"/>
        <w:jc w:val="both"/>
      </w:pPr>
      <w:r w:rsidRPr="002137F3">
        <w:rPr>
          <w:b/>
        </w:rPr>
        <w:t>3.</w:t>
      </w:r>
      <w:r>
        <w:rPr>
          <w:b/>
        </w:rPr>
        <w:t>1</w:t>
      </w:r>
      <w:r w:rsidR="00B60230">
        <w:rPr>
          <w:b/>
        </w:rPr>
        <w:t>0</w:t>
      </w:r>
      <w:r w:rsidRPr="002137F3">
        <w:tab/>
        <w:t>Dodací list slouží jako doklad o řádném předání a převzetí</w:t>
      </w:r>
      <w:r w:rsidR="003A1070">
        <w:t xml:space="preserve"> zboží</w:t>
      </w:r>
      <w:r w:rsidRPr="002137F3">
        <w:t>.</w:t>
      </w:r>
    </w:p>
    <w:p w14:paraId="36D3E68A" w14:textId="16CA2AB7" w:rsidR="000228BB" w:rsidRPr="002137F3" w:rsidRDefault="000228BB" w:rsidP="006035E2">
      <w:pPr>
        <w:spacing w:after="0" w:line="240" w:lineRule="auto"/>
        <w:ind w:left="705" w:hanging="705"/>
        <w:jc w:val="both"/>
      </w:pPr>
      <w:r w:rsidRPr="002137F3">
        <w:rPr>
          <w:b/>
        </w:rPr>
        <w:t>3.</w:t>
      </w:r>
      <w:r>
        <w:rPr>
          <w:b/>
        </w:rPr>
        <w:t>1</w:t>
      </w:r>
      <w:r w:rsidR="00B60230">
        <w:rPr>
          <w:b/>
        </w:rPr>
        <w:t>1</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w:t>
      </w:r>
      <w:r w:rsidR="00E60BE2">
        <w:t>4</w:t>
      </w:r>
      <w:r w:rsidRPr="002137F3">
        <w:t xml:space="preserve"> smlouvy tím není dotčena.</w:t>
      </w:r>
    </w:p>
    <w:p w14:paraId="12D1B24F" w14:textId="77777777" w:rsidR="00D713D6" w:rsidRPr="001F780C" w:rsidRDefault="00D713D6"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7B4C423E" w14:textId="77777777" w:rsidR="00D713D6" w:rsidRPr="001F780C" w:rsidRDefault="00D713D6" w:rsidP="006035E2">
      <w:pPr>
        <w:spacing w:after="0" w:line="240" w:lineRule="auto"/>
        <w:jc w:val="center"/>
        <w:rPr>
          <w:b/>
          <w:bCs/>
        </w:rPr>
      </w:pPr>
      <w:r w:rsidRPr="001F780C">
        <w:rPr>
          <w:b/>
          <w:bCs/>
        </w:rPr>
        <w:t>Kupní cena</w:t>
      </w:r>
    </w:p>
    <w:p w14:paraId="37963D3C" w14:textId="77777777" w:rsidR="00D713D6" w:rsidRPr="001F780C" w:rsidRDefault="00D713D6" w:rsidP="006035E2">
      <w:pPr>
        <w:spacing w:after="0" w:line="240" w:lineRule="auto"/>
        <w:jc w:val="center"/>
        <w:rPr>
          <w:b/>
          <w:bCs/>
        </w:rPr>
      </w:pPr>
    </w:p>
    <w:p w14:paraId="739374BD" w14:textId="5E69AF41" w:rsidR="00B60230" w:rsidRDefault="00D713D6" w:rsidP="00310C41">
      <w:pPr>
        <w:pStyle w:val="Zkladntextodsazen3"/>
        <w:spacing w:after="0" w:line="240" w:lineRule="auto"/>
        <w:ind w:left="705" w:hanging="705"/>
        <w:jc w:val="both"/>
        <w:rPr>
          <w:sz w:val="22"/>
          <w:szCs w:val="22"/>
        </w:rPr>
      </w:pPr>
      <w:r w:rsidRPr="001F780C">
        <w:rPr>
          <w:b/>
          <w:sz w:val="22"/>
          <w:szCs w:val="22"/>
        </w:rPr>
        <w:t>4.1</w:t>
      </w:r>
      <w:r w:rsidRPr="001F780C">
        <w:rPr>
          <w:sz w:val="22"/>
          <w:szCs w:val="22"/>
        </w:rPr>
        <w:tab/>
      </w:r>
      <w:r w:rsidR="00B60230" w:rsidRPr="00B60230">
        <w:rPr>
          <w:sz w:val="22"/>
          <w:szCs w:val="22"/>
        </w:rPr>
        <w:t>Kupní cena je ujednána v měně CZK.</w:t>
      </w:r>
    </w:p>
    <w:p w14:paraId="19B7F241" w14:textId="6BA77C8F" w:rsidR="00D713D6" w:rsidRDefault="00B60230" w:rsidP="00310C41">
      <w:pPr>
        <w:pStyle w:val="Zkladntextodsazen3"/>
        <w:spacing w:after="0" w:line="240" w:lineRule="auto"/>
        <w:ind w:left="705" w:hanging="705"/>
        <w:jc w:val="both"/>
        <w:rPr>
          <w:sz w:val="22"/>
          <w:szCs w:val="22"/>
        </w:rPr>
      </w:pPr>
      <w:r w:rsidRPr="00B60230">
        <w:rPr>
          <w:b/>
          <w:bCs/>
          <w:sz w:val="22"/>
          <w:szCs w:val="22"/>
        </w:rPr>
        <w:t>4.2</w:t>
      </w:r>
      <w:r>
        <w:rPr>
          <w:sz w:val="22"/>
          <w:szCs w:val="22"/>
        </w:rPr>
        <w:t xml:space="preserve"> </w:t>
      </w:r>
      <w:r>
        <w:rPr>
          <w:rFonts w:eastAsia="SimSun" w:cs="Calibri"/>
          <w:kern w:val="1"/>
          <w:sz w:val="22"/>
          <w:szCs w:val="22"/>
          <w:lang w:eastAsia="hi-IN" w:bidi="hi-IN"/>
        </w:rPr>
        <w:tab/>
      </w:r>
      <w:r w:rsidRPr="007D4423">
        <w:rPr>
          <w:rFonts w:eastAsia="SimSun" w:cs="Calibri"/>
          <w:kern w:val="1"/>
          <w:sz w:val="22"/>
          <w:szCs w:val="22"/>
          <w:lang w:eastAsia="hi-IN" w:bidi="hi-IN"/>
        </w:rPr>
        <w:t>Kupní cena je stanovena dohodou smluvních stran a činí:</w:t>
      </w:r>
      <w:r w:rsidR="003A1070">
        <w:rPr>
          <w:rFonts w:eastAsia="SimSun" w:cs="Calibri"/>
          <w:kern w:val="1"/>
          <w:sz w:val="22"/>
          <w:szCs w:val="22"/>
          <w:lang w:eastAsia="hi-IN" w:bidi="hi-IN"/>
        </w:rPr>
        <w:t xml:space="preserve"> </w:t>
      </w:r>
      <w:r w:rsidR="003A1070" w:rsidRPr="003A1070">
        <w:rPr>
          <w:rFonts w:eastAsia="SimSun" w:cs="Calibri"/>
          <w:i/>
          <w:iCs/>
          <w:kern w:val="1"/>
          <w:sz w:val="22"/>
          <w:szCs w:val="22"/>
          <w:highlight w:val="lightGray"/>
          <w:lang w:eastAsia="hi-IN" w:bidi="hi-IN"/>
        </w:rPr>
        <w:t>(bude doplněno před podpisem smlouvy)</w:t>
      </w:r>
    </w:p>
    <w:p w14:paraId="19C8EBE4" w14:textId="77777777" w:rsidR="00310C41" w:rsidRDefault="00310C41" w:rsidP="00310C41">
      <w:pPr>
        <w:pStyle w:val="Zkladntextodsazen3"/>
        <w:spacing w:after="0" w:line="240" w:lineRule="auto"/>
        <w:ind w:left="705" w:hanging="705"/>
        <w:jc w:val="both"/>
        <w:rPr>
          <w:sz w:val="22"/>
          <w:szCs w:val="22"/>
        </w:rPr>
      </w:pPr>
    </w:p>
    <w:p w14:paraId="6C89C497" w14:textId="22C778F0" w:rsidR="00B60230" w:rsidRPr="003A1070" w:rsidRDefault="00B60230" w:rsidP="003A1070">
      <w:pPr>
        <w:widowControl w:val="0"/>
        <w:tabs>
          <w:tab w:val="left" w:pos="0"/>
          <w:tab w:val="left" w:pos="360"/>
          <w:tab w:val="left" w:pos="3969"/>
        </w:tabs>
        <w:suppressAutoHyphens/>
        <w:spacing w:after="60" w:line="360" w:lineRule="auto"/>
        <w:ind w:left="1440"/>
        <w:jc w:val="both"/>
        <w:rPr>
          <w:rFonts w:eastAsia="SimSun" w:cs="Calibri"/>
          <w:b/>
          <w:iCs/>
          <w:kern w:val="1"/>
          <w:lang w:eastAsia="hi-IN" w:bidi="hi-IN"/>
        </w:rPr>
      </w:pPr>
      <w:r w:rsidRPr="00B60230">
        <w:rPr>
          <w:rFonts w:eastAsia="SimSun" w:cs="Calibri"/>
          <w:b/>
          <w:kern w:val="1"/>
          <w:lang w:eastAsia="hi-IN" w:bidi="hi-IN"/>
        </w:rPr>
        <w:t>Cena bez DPH (v Kč):</w:t>
      </w:r>
      <w:r w:rsidRPr="00B60230">
        <w:rPr>
          <w:rFonts w:eastAsia="SimSun" w:cs="Calibri"/>
          <w:b/>
          <w:kern w:val="1"/>
          <w:lang w:eastAsia="hi-IN" w:bidi="hi-IN"/>
        </w:rPr>
        <w:tab/>
      </w:r>
      <w:r w:rsidRPr="003A1070">
        <w:rPr>
          <w:rFonts w:eastAsia="SimSun" w:cs="Calibri"/>
          <w:b/>
          <w:kern w:val="1"/>
          <w:lang w:eastAsia="hi-IN" w:bidi="hi-IN"/>
        </w:rPr>
        <w:t>……………………………</w:t>
      </w:r>
      <w:r w:rsidRPr="00B60230">
        <w:rPr>
          <w:rFonts w:eastAsia="SimSun" w:cs="Calibri"/>
          <w:i/>
          <w:kern w:val="1"/>
          <w:highlight w:val="yellow"/>
          <w:lang w:eastAsia="hi-IN" w:bidi="hi-IN"/>
        </w:rPr>
        <w:t xml:space="preserve">  </w:t>
      </w:r>
    </w:p>
    <w:p w14:paraId="7C47CD0A" w14:textId="44CE8A60" w:rsidR="00B60230" w:rsidRPr="003A1070" w:rsidRDefault="003A1070" w:rsidP="003A1070">
      <w:pPr>
        <w:widowControl w:val="0"/>
        <w:tabs>
          <w:tab w:val="left" w:pos="0"/>
          <w:tab w:val="left" w:pos="360"/>
          <w:tab w:val="left" w:pos="3969"/>
        </w:tabs>
        <w:suppressAutoHyphens/>
        <w:spacing w:after="60" w:line="360" w:lineRule="auto"/>
        <w:ind w:left="1440"/>
        <w:jc w:val="both"/>
        <w:rPr>
          <w:rFonts w:eastAsia="SimSun" w:cs="Calibri"/>
          <w:b/>
          <w:iCs/>
          <w:kern w:val="1"/>
          <w:lang w:eastAsia="hi-IN" w:bidi="hi-IN"/>
        </w:rPr>
      </w:pPr>
      <w:r>
        <w:rPr>
          <w:rFonts w:eastAsia="SimSun" w:cs="Calibri"/>
          <w:b/>
          <w:kern w:val="1"/>
          <w:lang w:eastAsia="hi-IN" w:bidi="hi-IN"/>
        </w:rPr>
        <w:t xml:space="preserve">Výše </w:t>
      </w:r>
      <w:r w:rsidR="00B60230" w:rsidRPr="00B60230">
        <w:rPr>
          <w:rFonts w:eastAsia="SimSun" w:cs="Calibri"/>
          <w:b/>
          <w:kern w:val="1"/>
          <w:lang w:eastAsia="hi-IN" w:bidi="hi-IN"/>
        </w:rPr>
        <w:t>DPH (v Kč):</w:t>
      </w:r>
      <w:r w:rsidR="00B60230" w:rsidRPr="00B60230">
        <w:rPr>
          <w:rFonts w:eastAsia="SimSun" w:cs="Calibri"/>
          <w:b/>
          <w:kern w:val="1"/>
          <w:lang w:eastAsia="hi-IN" w:bidi="hi-IN"/>
        </w:rPr>
        <w:tab/>
      </w:r>
      <w:r w:rsidR="00B60230" w:rsidRPr="003A1070">
        <w:rPr>
          <w:rFonts w:eastAsia="SimSun" w:cs="Calibri"/>
          <w:b/>
          <w:kern w:val="1"/>
          <w:lang w:eastAsia="hi-IN" w:bidi="hi-IN"/>
        </w:rPr>
        <w:t>……………………………</w:t>
      </w:r>
      <w:r w:rsidR="00B60230" w:rsidRPr="00B60230">
        <w:rPr>
          <w:rFonts w:eastAsia="SimSun" w:cs="Calibri"/>
          <w:i/>
          <w:kern w:val="1"/>
          <w:highlight w:val="yellow"/>
          <w:lang w:eastAsia="hi-IN" w:bidi="hi-IN"/>
        </w:rPr>
        <w:t xml:space="preserve">  </w:t>
      </w:r>
    </w:p>
    <w:p w14:paraId="6991EE58" w14:textId="429F51AD" w:rsidR="00B60230" w:rsidRPr="003A1070" w:rsidRDefault="003A1070" w:rsidP="003A1070">
      <w:pPr>
        <w:widowControl w:val="0"/>
        <w:tabs>
          <w:tab w:val="left" w:pos="0"/>
          <w:tab w:val="left" w:pos="360"/>
          <w:tab w:val="left" w:pos="3969"/>
        </w:tabs>
        <w:suppressAutoHyphens/>
        <w:spacing w:after="60" w:line="360" w:lineRule="auto"/>
        <w:ind w:left="1440"/>
        <w:jc w:val="both"/>
        <w:rPr>
          <w:rFonts w:eastAsia="SimSun" w:cs="Calibri"/>
          <w:b/>
          <w:iCs/>
          <w:kern w:val="1"/>
          <w:lang w:eastAsia="hi-IN" w:bidi="hi-IN"/>
        </w:rPr>
      </w:pPr>
      <w:r>
        <w:rPr>
          <w:rFonts w:eastAsia="SimSun" w:cs="Calibri"/>
          <w:b/>
          <w:kern w:val="1"/>
          <w:lang w:eastAsia="hi-IN" w:bidi="hi-IN"/>
        </w:rPr>
        <w:t xml:space="preserve">Sazba </w:t>
      </w:r>
      <w:r w:rsidR="00B60230" w:rsidRPr="00B60230">
        <w:rPr>
          <w:rFonts w:eastAsia="SimSun" w:cs="Calibri"/>
          <w:b/>
          <w:kern w:val="1"/>
          <w:lang w:eastAsia="hi-IN" w:bidi="hi-IN"/>
        </w:rPr>
        <w:t>DPH (v %):</w:t>
      </w:r>
      <w:r w:rsidR="00B60230" w:rsidRPr="00B60230">
        <w:rPr>
          <w:rFonts w:eastAsia="SimSun" w:cs="Calibri"/>
          <w:b/>
          <w:kern w:val="1"/>
          <w:lang w:eastAsia="hi-IN" w:bidi="hi-IN"/>
        </w:rPr>
        <w:tab/>
      </w:r>
      <w:r w:rsidR="00B60230" w:rsidRPr="003A1070">
        <w:rPr>
          <w:rFonts w:eastAsia="SimSun" w:cs="Calibri"/>
          <w:b/>
          <w:kern w:val="1"/>
          <w:lang w:eastAsia="hi-IN" w:bidi="hi-IN"/>
        </w:rPr>
        <w:t>……………………………</w:t>
      </w:r>
      <w:r w:rsidR="00B60230" w:rsidRPr="003A1070">
        <w:rPr>
          <w:rFonts w:eastAsia="SimSun" w:cs="Calibri"/>
          <w:i/>
          <w:kern w:val="1"/>
          <w:lang w:eastAsia="hi-IN" w:bidi="hi-IN"/>
        </w:rPr>
        <w:t xml:space="preserve"> </w:t>
      </w:r>
    </w:p>
    <w:p w14:paraId="10FB8584" w14:textId="0FAFC6E7" w:rsidR="00D713D6" w:rsidRPr="003A1070" w:rsidRDefault="00B60230" w:rsidP="003A1070">
      <w:pPr>
        <w:widowControl w:val="0"/>
        <w:tabs>
          <w:tab w:val="left" w:pos="0"/>
          <w:tab w:val="left" w:pos="360"/>
          <w:tab w:val="left" w:pos="3969"/>
        </w:tabs>
        <w:suppressAutoHyphens/>
        <w:spacing w:after="60" w:line="360" w:lineRule="auto"/>
        <w:ind w:left="1440"/>
        <w:jc w:val="both"/>
        <w:rPr>
          <w:rFonts w:eastAsia="SimSun" w:cs="Calibri"/>
          <w:iCs/>
          <w:kern w:val="1"/>
          <w:lang w:eastAsia="hi-IN" w:bidi="hi-IN"/>
        </w:rPr>
      </w:pPr>
      <w:r w:rsidRPr="00B60230">
        <w:rPr>
          <w:rFonts w:eastAsia="SimSun" w:cs="Calibri"/>
          <w:b/>
          <w:kern w:val="1"/>
          <w:lang w:eastAsia="hi-IN" w:bidi="hi-IN"/>
        </w:rPr>
        <w:t>Cena včetně DPH (v Kč):</w:t>
      </w:r>
      <w:r w:rsidRPr="00B60230">
        <w:rPr>
          <w:rFonts w:eastAsia="SimSun" w:cs="Calibri"/>
          <w:b/>
          <w:kern w:val="1"/>
          <w:lang w:eastAsia="hi-IN" w:bidi="hi-IN"/>
        </w:rPr>
        <w:tab/>
      </w:r>
      <w:r w:rsidRPr="003A1070">
        <w:rPr>
          <w:rFonts w:eastAsia="SimSun" w:cs="Calibri"/>
          <w:b/>
          <w:kern w:val="1"/>
          <w:lang w:eastAsia="hi-IN" w:bidi="hi-IN"/>
        </w:rPr>
        <w:t>……………………………</w:t>
      </w:r>
      <w:r w:rsidRPr="003A1070">
        <w:rPr>
          <w:rFonts w:eastAsia="SimSun" w:cs="Calibri"/>
          <w:i/>
          <w:kern w:val="1"/>
          <w:lang w:eastAsia="hi-IN" w:bidi="hi-IN"/>
        </w:rPr>
        <w:t xml:space="preserve">  </w:t>
      </w:r>
    </w:p>
    <w:p w14:paraId="1C3DD6FF" w14:textId="7CB4BBF4" w:rsidR="00D713D6" w:rsidRPr="00494B00" w:rsidRDefault="00D713D6" w:rsidP="00990158">
      <w:pPr>
        <w:spacing w:after="0" w:line="240" w:lineRule="auto"/>
        <w:ind w:left="708" w:hanging="705"/>
        <w:jc w:val="both"/>
      </w:pPr>
      <w:r w:rsidRPr="001F780C">
        <w:rPr>
          <w:b/>
        </w:rPr>
        <w:lastRenderedPageBreak/>
        <w:t>4.</w:t>
      </w:r>
      <w:r w:rsidR="00B60230">
        <w:rPr>
          <w:b/>
        </w:rPr>
        <w:t>3</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w:t>
      </w:r>
      <w:r w:rsidRPr="00997989">
        <w:t>„Dílčí specifikace ceny“</w:t>
      </w:r>
      <w:r>
        <w:t>.</w:t>
      </w:r>
    </w:p>
    <w:p w14:paraId="0B6DB767" w14:textId="7C8FBB1B" w:rsidR="00D713D6" w:rsidRPr="001F780C" w:rsidRDefault="00D713D6" w:rsidP="00990158">
      <w:pPr>
        <w:spacing w:after="0" w:line="240" w:lineRule="auto"/>
        <w:ind w:left="705" w:hanging="705"/>
        <w:jc w:val="both"/>
      </w:pPr>
      <w:r w:rsidRPr="001F780C">
        <w:rPr>
          <w:b/>
        </w:rPr>
        <w:t>4.</w:t>
      </w:r>
      <w:r w:rsidR="00B60230">
        <w:rPr>
          <w:b/>
        </w:rPr>
        <w:t>4</w:t>
      </w:r>
      <w:r w:rsidRPr="001F780C">
        <w:rPr>
          <w:b/>
        </w:rPr>
        <w:tab/>
      </w:r>
      <w:r w:rsidR="00B60230" w:rsidRPr="00B60230">
        <w:rPr>
          <w:bCs/>
        </w:rPr>
        <w:t xml:space="preserve">Kupní cena je </w:t>
      </w:r>
      <w:r w:rsidRPr="001F780C">
        <w:t xml:space="preserve">stanovená </w:t>
      </w:r>
      <w:r w:rsidR="00B60230">
        <w:t>jako</w:t>
      </w:r>
      <w:r w:rsidRPr="001F780C">
        <w:t xml:space="preserve"> nejvýše přípustn</w:t>
      </w:r>
      <w:r w:rsidR="00B60230">
        <w:t>á</w:t>
      </w:r>
      <w:r w:rsidRPr="001F780C">
        <w:t xml:space="preserve"> a konečn</w:t>
      </w:r>
      <w:r w:rsidR="00B60230">
        <w:t>á</w:t>
      </w:r>
      <w:r w:rsidRPr="001F780C">
        <w:t xml:space="preserve"> </w:t>
      </w:r>
      <w:bookmarkStart w:id="0" w:name="_Hlk88123939"/>
      <w:r w:rsidRPr="001F780C">
        <w:t>při řádném a včasném splnění celého předmětu této smlouvy ve stanoveném rozsahu, termínech a kvalitě</w:t>
      </w:r>
      <w:bookmarkEnd w:id="0"/>
      <w:r w:rsidRPr="001F780C">
        <w:t>.</w:t>
      </w:r>
    </w:p>
    <w:p w14:paraId="1C0125F2" w14:textId="77777777" w:rsidR="00372673" w:rsidRDefault="00D713D6" w:rsidP="00372673">
      <w:pPr>
        <w:spacing w:after="0" w:line="240" w:lineRule="auto"/>
        <w:ind w:left="705" w:hanging="705"/>
        <w:jc w:val="both"/>
      </w:pPr>
      <w:r w:rsidRPr="001F780C">
        <w:rPr>
          <w:b/>
        </w:rPr>
        <w:t>4.</w:t>
      </w:r>
      <w:r w:rsidR="00B60230">
        <w:rPr>
          <w:b/>
        </w:rPr>
        <w:t>5</w:t>
      </w:r>
      <w:r w:rsidRPr="001F780C">
        <w:rPr>
          <w:b/>
        </w:rPr>
        <w:tab/>
      </w:r>
      <w:r w:rsidRPr="001F780C">
        <w:t xml:space="preserve">V kupní ceně jsou zahrnuty veškeré </w:t>
      </w:r>
      <w:r w:rsidR="00310C41">
        <w:t xml:space="preserve">poplatky a </w:t>
      </w:r>
      <w:r w:rsidRPr="001F780C">
        <w:t xml:space="preserve">náklady </w:t>
      </w:r>
      <w:bookmarkStart w:id="1" w:name="_Hlk88124013"/>
      <w:r w:rsidR="00A2097E" w:rsidRPr="00A2097E">
        <w:t>vzniklé v souvislosti s plněním této smlouvy</w:t>
      </w:r>
      <w:bookmarkEnd w:id="1"/>
      <w:r w:rsidR="00A2097E">
        <w:t>.</w:t>
      </w:r>
    </w:p>
    <w:p w14:paraId="6500F3DA" w14:textId="548901A5" w:rsidR="00372673" w:rsidRDefault="00372673" w:rsidP="00C32152">
      <w:pPr>
        <w:spacing w:line="240" w:lineRule="auto"/>
        <w:ind w:left="705" w:hanging="705"/>
        <w:jc w:val="both"/>
        <w:rPr>
          <w:rFonts w:eastAsia="SimSun" w:cs="Calibri"/>
          <w:kern w:val="1"/>
          <w:lang w:eastAsia="hi-IN" w:bidi="hi-IN"/>
        </w:rPr>
      </w:pPr>
      <w:r>
        <w:rPr>
          <w:b/>
        </w:rPr>
        <w:t xml:space="preserve">4.6 </w:t>
      </w:r>
      <w:r>
        <w:rPr>
          <w:b/>
        </w:rPr>
        <w:tab/>
      </w:r>
      <w:r w:rsidRPr="007D4423">
        <w:rPr>
          <w:rFonts w:eastAsia="SimSun" w:cs="Calibri"/>
          <w:kern w:val="1"/>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27110311" w14:textId="77777777" w:rsidR="008623A1" w:rsidRPr="00990158" w:rsidRDefault="008623A1" w:rsidP="008623A1">
      <w:pPr>
        <w:spacing w:after="0" w:line="240" w:lineRule="auto"/>
        <w:ind w:left="705" w:hanging="705"/>
        <w:jc w:val="both"/>
      </w:pPr>
    </w:p>
    <w:p w14:paraId="24CDB71A" w14:textId="77777777" w:rsidR="00D713D6" w:rsidRPr="001F780C" w:rsidRDefault="00D713D6" w:rsidP="00990158">
      <w:pPr>
        <w:spacing w:after="0" w:line="240" w:lineRule="auto"/>
        <w:jc w:val="center"/>
        <w:rPr>
          <w:b/>
          <w:bCs/>
        </w:rPr>
      </w:pPr>
      <w:r w:rsidRPr="001F780C">
        <w:rPr>
          <w:b/>
          <w:bCs/>
        </w:rPr>
        <w:t>Článek 5</w:t>
      </w:r>
    </w:p>
    <w:p w14:paraId="02F6156C" w14:textId="77777777" w:rsidR="00D713D6" w:rsidRPr="001F780C" w:rsidRDefault="00D713D6" w:rsidP="00990158">
      <w:pPr>
        <w:spacing w:after="0" w:line="240" w:lineRule="auto"/>
        <w:jc w:val="center"/>
        <w:rPr>
          <w:b/>
          <w:bCs/>
        </w:rPr>
      </w:pPr>
      <w:r w:rsidRPr="001F780C">
        <w:rPr>
          <w:b/>
          <w:bCs/>
        </w:rPr>
        <w:t>Platební podmínky</w:t>
      </w:r>
    </w:p>
    <w:p w14:paraId="35A093D2" w14:textId="77777777" w:rsidR="00D713D6" w:rsidRPr="001F780C" w:rsidRDefault="00D713D6" w:rsidP="00990158">
      <w:pPr>
        <w:spacing w:after="0" w:line="240" w:lineRule="auto"/>
        <w:jc w:val="center"/>
        <w:rPr>
          <w:bCs/>
        </w:rPr>
      </w:pPr>
    </w:p>
    <w:p w14:paraId="6C53B2FC" w14:textId="1BB765B8"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(dále jen „f</w:t>
      </w:r>
      <w:r w:rsidRPr="00380B2C">
        <w:t>aktur</w:t>
      </w:r>
      <w:r>
        <w:t>a“) vystaveného prodávajícím</w:t>
      </w:r>
      <w:r w:rsidRPr="00C822F1">
        <w:t xml:space="preserve"> </w:t>
      </w:r>
      <w:r w:rsidRPr="001F780C">
        <w:t>po dodání zboží a</w:t>
      </w:r>
      <w:r w:rsidR="00326455">
        <w:t xml:space="preserve"> </w:t>
      </w:r>
      <w:r w:rsidRPr="00673A8B">
        <w:t>dodacího listu</w:t>
      </w:r>
      <w:r w:rsidRPr="00380B2C">
        <w:t xml:space="preserve"> doručeného kupujícímu na základě dílčí objednávky kupujícího</w:t>
      </w:r>
      <w:r>
        <w:t>.</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16A217EA"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doručí kupujícímu </w:t>
      </w:r>
      <w:r w:rsidR="00990158">
        <w:t xml:space="preserve">elektronicky </w:t>
      </w:r>
      <w:r w:rsidRPr="001F780C">
        <w:t xml:space="preserve">na adresu </w:t>
      </w:r>
      <w:r w:rsidR="00990158" w:rsidRPr="00990158">
        <w:t>fakturace@nempk.cz</w:t>
      </w:r>
      <w:r w:rsidR="00990158">
        <w:t>.</w:t>
      </w:r>
    </w:p>
    <w:p w14:paraId="2EA6CCEC" w14:textId="1ECFE86D" w:rsidR="00D713D6" w:rsidRPr="001F780C" w:rsidRDefault="00990158" w:rsidP="003418DF">
      <w:pPr>
        <w:spacing w:after="0"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w:t>
      </w:r>
      <w:r w:rsidR="00DD4D8A">
        <w:t>dle § 29</w:t>
      </w:r>
      <w:r w:rsidR="00D713D6" w:rsidRPr="001F780C">
        <w:t xml:space="preserve"> zákona č. 235/2004 Sb., o dani z přidané hodnoty, </w:t>
      </w:r>
      <w:r w:rsidR="00DD4D8A">
        <w:t>ve znění pozdějších předpisů</w:t>
      </w:r>
      <w:r w:rsidR="00D713D6" w:rsidRPr="001F780C">
        <w:t xml:space="preserve"> a </w:t>
      </w:r>
      <w:r w:rsidR="00DD4D8A" w:rsidRPr="00DD4D8A">
        <w:t>náležitosti stanovené</w:t>
      </w:r>
      <w:r w:rsidR="00D713D6" w:rsidRPr="001F780C">
        <w:t xml:space="preserve"> § 435 </w:t>
      </w:r>
      <w:r w:rsidR="00DD4D8A">
        <w:t>občanského zákoníku</w:t>
      </w:r>
      <w:r w:rsidR="00D713D6" w:rsidRPr="001F780C">
        <w:t xml:space="preserve">. </w:t>
      </w:r>
    </w:p>
    <w:p w14:paraId="6575757D" w14:textId="7358E1D3" w:rsidR="00D713D6" w:rsidRPr="001F780C" w:rsidRDefault="00D713D6" w:rsidP="00990158">
      <w:pPr>
        <w:spacing w:after="0" w:line="240" w:lineRule="auto"/>
        <w:ind w:left="720" w:hanging="720"/>
        <w:jc w:val="both"/>
      </w:pPr>
      <w:r w:rsidRPr="001F780C">
        <w:rPr>
          <w:b/>
        </w:rPr>
        <w:t>5.</w:t>
      </w:r>
      <w:r w:rsidR="00990158">
        <w:rPr>
          <w:b/>
        </w:rPr>
        <w:t>5</w:t>
      </w:r>
      <w:r w:rsidRPr="001F780C">
        <w:t xml:space="preserve"> </w:t>
      </w:r>
      <w:r w:rsidRPr="001F780C">
        <w:tab/>
        <w:t>Splatnost</w:t>
      </w:r>
      <w:r w:rsidRPr="001F780C">
        <w:rPr>
          <w:vertAlign w:val="superscript"/>
        </w:rPr>
        <w:t xml:space="preserve"> </w:t>
      </w:r>
      <w:r w:rsidRPr="001F780C">
        <w:t>faktury je 30 dnů ode dne jejího doručení kupujícímu.</w:t>
      </w:r>
    </w:p>
    <w:p w14:paraId="66293A36" w14:textId="24EB32B1" w:rsidR="00D713D6" w:rsidRPr="001F780C" w:rsidRDefault="00D713D6" w:rsidP="00990158">
      <w:pPr>
        <w:spacing w:after="0" w:line="240" w:lineRule="auto"/>
        <w:ind w:left="705" w:hanging="705"/>
        <w:jc w:val="both"/>
      </w:pPr>
      <w:r w:rsidRPr="001F780C">
        <w:rPr>
          <w:b/>
        </w:rPr>
        <w:t>5.</w:t>
      </w:r>
      <w:r w:rsidR="00990158">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1DADEC12" w:rsidR="00D713D6" w:rsidRPr="001F780C" w:rsidRDefault="00D713D6" w:rsidP="00990158">
      <w:pPr>
        <w:spacing w:after="0" w:line="240" w:lineRule="auto"/>
        <w:ind w:left="705" w:hanging="705"/>
        <w:jc w:val="both"/>
      </w:pPr>
      <w:r w:rsidRPr="001F780C">
        <w:rPr>
          <w:b/>
        </w:rPr>
        <w:t>5.</w:t>
      </w:r>
      <w:r w:rsidR="00990158">
        <w:rPr>
          <w:b/>
        </w:rPr>
        <w:t>7</w:t>
      </w:r>
      <w:r w:rsidRPr="001F780C">
        <w:t xml:space="preserve"> </w:t>
      </w:r>
      <w:r w:rsidRPr="001F780C">
        <w:tab/>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F4AD0A3" w14:textId="416B191B" w:rsidR="00D713D6" w:rsidRPr="001F780C" w:rsidRDefault="00D713D6" w:rsidP="00990158">
      <w:pPr>
        <w:spacing w:after="0" w:line="240" w:lineRule="auto"/>
        <w:ind w:left="705" w:hanging="705"/>
        <w:jc w:val="both"/>
      </w:pPr>
      <w:r w:rsidRPr="001F780C">
        <w:rPr>
          <w:b/>
        </w:rPr>
        <w:t>5.</w:t>
      </w:r>
      <w:r w:rsidR="00990158">
        <w:rPr>
          <w:b/>
        </w:rPr>
        <w:t>8</w:t>
      </w:r>
      <w:r w:rsidRPr="001F780C">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06CA0FE1" w:rsidR="00D713D6" w:rsidRPr="001F780C" w:rsidRDefault="00D713D6" w:rsidP="00990158">
      <w:pPr>
        <w:spacing w:after="0" w:line="240" w:lineRule="auto"/>
        <w:ind w:left="705" w:hanging="705"/>
        <w:jc w:val="both"/>
      </w:pPr>
      <w:r w:rsidRPr="001F780C">
        <w:rPr>
          <w:b/>
        </w:rPr>
        <w:t>5.</w:t>
      </w:r>
      <w:r w:rsidR="00990158">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CFA016C" w14:textId="77777777" w:rsidR="00D713D6" w:rsidRPr="001F780C" w:rsidRDefault="00D713D6" w:rsidP="008A28C7">
      <w:pPr>
        <w:spacing w:line="240" w:lineRule="auto"/>
        <w:jc w:val="both"/>
      </w:pPr>
    </w:p>
    <w:p w14:paraId="5E155E81" w14:textId="77777777" w:rsidR="00D713D6" w:rsidRPr="001F780C" w:rsidRDefault="00D713D6" w:rsidP="008A28C7">
      <w:pPr>
        <w:spacing w:after="0" w:line="240" w:lineRule="auto"/>
        <w:jc w:val="center"/>
        <w:rPr>
          <w:b/>
          <w:bCs/>
        </w:rPr>
      </w:pPr>
      <w:bookmarkStart w:id="2" w:name="_Hlk88147772"/>
      <w:r w:rsidRPr="001F780C">
        <w:rPr>
          <w:b/>
          <w:bCs/>
        </w:rPr>
        <w:t>Článek 6</w:t>
      </w:r>
    </w:p>
    <w:p w14:paraId="74D765A2" w14:textId="77777777" w:rsidR="00D713D6" w:rsidRPr="001F780C" w:rsidRDefault="00D713D6" w:rsidP="008A28C7">
      <w:pPr>
        <w:spacing w:after="0" w:line="240" w:lineRule="auto"/>
        <w:jc w:val="center"/>
        <w:rPr>
          <w:b/>
        </w:rPr>
      </w:pPr>
      <w:r w:rsidRPr="001F780C">
        <w:rPr>
          <w:b/>
        </w:rPr>
        <w:t>Práva a povinnosti smluvních stran</w:t>
      </w:r>
    </w:p>
    <w:p w14:paraId="0662F1D7" w14:textId="77777777" w:rsidR="00D713D6" w:rsidRPr="001F780C" w:rsidRDefault="00D713D6" w:rsidP="008A28C7">
      <w:pPr>
        <w:spacing w:after="0" w:line="240" w:lineRule="auto"/>
        <w:jc w:val="center"/>
        <w:rPr>
          <w:b/>
        </w:rPr>
      </w:pPr>
    </w:p>
    <w:p w14:paraId="024950F2" w14:textId="1B04867F" w:rsidR="00D713D6" w:rsidRPr="008A28C7" w:rsidRDefault="00D713D6" w:rsidP="00A2097E">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344CEDAC" w:rsidR="00D713D6" w:rsidRPr="001F780C" w:rsidRDefault="00D713D6" w:rsidP="008A28C7">
      <w:pPr>
        <w:tabs>
          <w:tab w:val="left" w:pos="0"/>
        </w:tabs>
        <w:spacing w:after="0" w:line="240" w:lineRule="auto"/>
        <w:ind w:left="708" w:hanging="705"/>
        <w:jc w:val="both"/>
      </w:pPr>
      <w:r w:rsidRPr="001F780C">
        <w:rPr>
          <w:b/>
        </w:rPr>
        <w:t>6.</w:t>
      </w:r>
      <w:r w:rsidR="00A2097E">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70D84241" w14:textId="433C3C30" w:rsidR="00D713D6" w:rsidRPr="00024A39" w:rsidRDefault="00D713D6" w:rsidP="00024A39">
      <w:pPr>
        <w:tabs>
          <w:tab w:val="left" w:pos="0"/>
        </w:tabs>
        <w:spacing w:after="0" w:line="240" w:lineRule="auto"/>
        <w:ind w:left="708" w:hanging="705"/>
        <w:jc w:val="both"/>
      </w:pPr>
      <w:r w:rsidRPr="001F780C">
        <w:rPr>
          <w:b/>
        </w:rPr>
        <w:t>6.</w:t>
      </w:r>
      <w:r w:rsidR="00A2097E">
        <w:rPr>
          <w:b/>
        </w:rPr>
        <w:t>3</w:t>
      </w:r>
      <w:r w:rsidRPr="001F780C">
        <w:tab/>
        <w:t>Prodávající není oprávněn postoupit jakákoliv práva nebo povinnosti z této smlouvy na třetí osoby bez předchozího písemného souhlasu kupujícího.</w:t>
      </w:r>
    </w:p>
    <w:p w14:paraId="207EE934" w14:textId="60603D8D" w:rsidR="00D713D6" w:rsidRPr="001F780C" w:rsidRDefault="00D713D6" w:rsidP="003E4BED">
      <w:pPr>
        <w:tabs>
          <w:tab w:val="left" w:pos="0"/>
        </w:tabs>
        <w:spacing w:after="0" w:line="240" w:lineRule="auto"/>
        <w:ind w:left="709" w:hanging="703"/>
        <w:jc w:val="both"/>
      </w:pPr>
      <w:r w:rsidRPr="001F780C">
        <w:rPr>
          <w:b/>
        </w:rPr>
        <w:lastRenderedPageBreak/>
        <w:t>6.</w:t>
      </w:r>
      <w:r w:rsidR="00024A39">
        <w:rPr>
          <w:b/>
        </w:rPr>
        <w:t>4</w:t>
      </w:r>
      <w:r w:rsidRPr="001F780C">
        <w:tab/>
        <w:t xml:space="preserve">Prodávající není oprávněn v průběhu plnění závazku dle této smlouvy ani po jeho splnění bez písemného souhlasu kupujícího poskytovat jakékoliv informace, se kterými se seznámil v souvislosti s plněním této smlouvy poskytovat třetím osobám. Poskytnuté informace jsou ve smyslu § 1730 OZ považovány za důvěrné. </w:t>
      </w:r>
    </w:p>
    <w:p w14:paraId="3FC5301B" w14:textId="400C873B" w:rsidR="00D713D6" w:rsidRPr="001F780C" w:rsidRDefault="00D713D6" w:rsidP="008A28C7">
      <w:pPr>
        <w:tabs>
          <w:tab w:val="left" w:pos="0"/>
        </w:tabs>
        <w:spacing w:after="0" w:line="240" w:lineRule="auto"/>
        <w:ind w:left="705" w:hanging="703"/>
        <w:jc w:val="both"/>
      </w:pPr>
      <w:r w:rsidRPr="001F780C">
        <w:rPr>
          <w:b/>
        </w:rPr>
        <w:t>6.</w:t>
      </w:r>
      <w:r w:rsidR="00024A39">
        <w:rPr>
          <w:b/>
        </w:rPr>
        <w:t>5</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A023AA8" w:rsidR="00D713D6" w:rsidRDefault="00D713D6" w:rsidP="008A28C7">
      <w:pPr>
        <w:tabs>
          <w:tab w:val="left" w:pos="0"/>
        </w:tabs>
        <w:spacing w:after="0" w:line="240" w:lineRule="auto"/>
        <w:ind w:left="705" w:hanging="703"/>
        <w:jc w:val="both"/>
      </w:pPr>
      <w:r w:rsidRPr="001F780C">
        <w:rPr>
          <w:b/>
        </w:rPr>
        <w:t>6.</w:t>
      </w:r>
      <w:r w:rsidR="00024A39">
        <w:rPr>
          <w:b/>
        </w:rPr>
        <w:t>6</w:t>
      </w:r>
      <w:r w:rsidRPr="001F780C">
        <w:rPr>
          <w:b/>
        </w:rPr>
        <w:tab/>
      </w:r>
      <w:bookmarkStart w:id="3" w:name="_Hlk88149546"/>
      <w:r w:rsidRPr="001F780C">
        <w:t>Smluvní strany se výslovně dohodly, že ustanovení § 1729 OZ se nepoužije.</w:t>
      </w:r>
      <w:bookmarkEnd w:id="2"/>
      <w:bookmarkEnd w:id="3"/>
    </w:p>
    <w:p w14:paraId="57CF9EE8" w14:textId="77777777" w:rsidR="00D713D6" w:rsidRPr="001F780C" w:rsidRDefault="00D713D6"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28A32920" w14:textId="77777777" w:rsidR="00D713D6" w:rsidRPr="001F780C" w:rsidRDefault="00D713D6" w:rsidP="008A28C7">
      <w:pPr>
        <w:spacing w:after="0" w:line="240" w:lineRule="auto"/>
        <w:jc w:val="center"/>
        <w:rPr>
          <w:b/>
        </w:rPr>
      </w:pPr>
      <w:r w:rsidRPr="001F780C">
        <w:rPr>
          <w:b/>
        </w:rPr>
        <w:t>Záruka za jakost a reklamační podmínky</w:t>
      </w:r>
    </w:p>
    <w:p w14:paraId="166D76B0" w14:textId="77777777" w:rsidR="00D713D6" w:rsidRPr="001F780C" w:rsidRDefault="00D713D6" w:rsidP="008A28C7">
      <w:pPr>
        <w:spacing w:after="0" w:line="240" w:lineRule="auto"/>
        <w:jc w:val="center"/>
        <w:rPr>
          <w:b/>
        </w:rPr>
      </w:pPr>
    </w:p>
    <w:p w14:paraId="006EEB0C" w14:textId="72912083" w:rsidR="00D713D6" w:rsidRDefault="00D713D6" w:rsidP="008A28C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Pr="00826BA0">
        <w:t>Prodávající poskytuje kupujícímu záruku za jakost zboží spočívající v tom, že zboží bude po dobu trvání jeho exspirace</w:t>
      </w:r>
      <w:r w:rsidR="006E5002">
        <w:t xml:space="preserve"> – po dobu použitelnosti -</w:t>
      </w:r>
      <w:r w:rsidR="00024A39">
        <w:t xml:space="preserve"> </w:t>
      </w:r>
      <w:r w:rsidRPr="00826BA0">
        <w:t>způsobilé pro použití k ujednaným, případně jinak obvyklým účelům a zachová si ujednané, případně jinak obvyklé vlastnosti pro použití ve zdravotnickém zařízení při poskytování zdravotních služeb.</w:t>
      </w:r>
    </w:p>
    <w:p w14:paraId="36FC584B" w14:textId="32A5E4A4" w:rsidR="00CF7C60" w:rsidRPr="00826BA0" w:rsidRDefault="008A28C7" w:rsidP="008A28C7">
      <w:pPr>
        <w:spacing w:after="0" w:line="240" w:lineRule="auto"/>
        <w:ind w:left="705" w:hanging="705"/>
        <w:jc w:val="both"/>
      </w:pPr>
      <w:r w:rsidRPr="008A28C7">
        <w:rPr>
          <w:b/>
        </w:rPr>
        <w:t>7.2</w:t>
      </w:r>
      <w:r>
        <w:t xml:space="preserve"> </w:t>
      </w:r>
      <w:r>
        <w:tab/>
        <w:t>M</w:t>
      </w:r>
      <w:r w:rsidR="00CF7C60" w:rsidRPr="00CF7C60">
        <w:t>inimální dob</w:t>
      </w:r>
      <w:r>
        <w:t>a</w:t>
      </w:r>
      <w:r w:rsidR="00CF7C60" w:rsidRPr="00CF7C60">
        <w:t xml:space="preserve"> expirace </w:t>
      </w:r>
      <w:r w:rsidR="006E5002">
        <w:t xml:space="preserve">(použitelnosti) </w:t>
      </w:r>
      <w:r w:rsidR="00CF7C60" w:rsidRPr="00CF7C60">
        <w:t xml:space="preserve">od okamžiku odevzdání předmětu plnění </w:t>
      </w:r>
      <w:r w:rsidR="009C42B4">
        <w:t>kupujícímu</w:t>
      </w:r>
      <w:r w:rsidR="00CF7C60" w:rsidRPr="00CF7C60">
        <w:t xml:space="preserve"> </w:t>
      </w:r>
      <w:r>
        <w:t xml:space="preserve">musí být </w:t>
      </w:r>
      <w:r w:rsidR="00CF7C60" w:rsidRPr="00CF7C60">
        <w:t xml:space="preserve">nejméně </w:t>
      </w:r>
      <w:r w:rsidR="00024A39">
        <w:t>24</w:t>
      </w:r>
      <w:r w:rsidR="00CF7C60" w:rsidRPr="00CF7C60">
        <w:t xml:space="preserve"> měsíců.</w:t>
      </w:r>
    </w:p>
    <w:p w14:paraId="3A3BEC2C" w14:textId="70EFC840" w:rsidR="00D713D6" w:rsidRPr="00826BA0" w:rsidRDefault="00D713D6" w:rsidP="008A28C7">
      <w:pPr>
        <w:spacing w:after="0" w:line="240" w:lineRule="auto"/>
        <w:ind w:left="705" w:hanging="705"/>
        <w:jc w:val="both"/>
      </w:pPr>
      <w:r w:rsidRPr="00826BA0">
        <w:rPr>
          <w:b/>
        </w:rPr>
        <w:t>7.</w:t>
      </w:r>
      <w:r w:rsidR="008A28C7">
        <w:rPr>
          <w:b/>
        </w:rPr>
        <w:t>3</w:t>
      </w:r>
      <w:r w:rsidRPr="00826BA0">
        <w:tab/>
        <w:t>V záruční době je kupující povinen reklamovat vady zboží bez zbytečného odkladu poté, co tyto vady zjistí, nejpozději však do 30 kalendářních dní (dále jen „reklamace“).</w:t>
      </w:r>
    </w:p>
    <w:p w14:paraId="27E03266" w14:textId="537C0E27" w:rsidR="00D713D6" w:rsidRPr="004A6227" w:rsidRDefault="00D713D6" w:rsidP="008A28C7">
      <w:pPr>
        <w:spacing w:after="0" w:line="240" w:lineRule="auto"/>
        <w:ind w:left="705" w:hanging="705"/>
        <w:jc w:val="both"/>
        <w:rPr>
          <w:strike/>
        </w:rPr>
      </w:pPr>
      <w:r w:rsidRPr="00826BA0">
        <w:rPr>
          <w:b/>
        </w:rPr>
        <w:t>7.</w:t>
      </w:r>
      <w:r w:rsidR="008A28C7">
        <w:rPr>
          <w:b/>
        </w:rPr>
        <w:t>4</w:t>
      </w:r>
      <w:r w:rsidRPr="00826BA0">
        <w:rPr>
          <w:b/>
        </w:rPr>
        <w:tab/>
      </w:r>
      <w:r w:rsidRPr="00670F9C">
        <w:t>V záruční době je prodávající povinen odstraňovat reklamované vady, popřípadě uspokojit jiný nárok kupujícího z vadného plnění, a to tak, že je prod</w:t>
      </w:r>
      <w:r w:rsidR="00224275">
        <w:t>á</w:t>
      </w:r>
      <w:r w:rsidRPr="00670F9C">
        <w:t>vající povinen nastoupit k řešení reklamace kupujícího z vadného zboží v</w:t>
      </w:r>
      <w:r w:rsidR="00024A39">
        <w:t xml:space="preserve"> pracovních dnech nejpozději </w:t>
      </w:r>
      <w:r w:rsidRPr="00670F9C">
        <w:t xml:space="preserve">do </w:t>
      </w:r>
      <w:r w:rsidR="00605EE5">
        <w:t>48</w:t>
      </w:r>
      <w:r w:rsidRPr="00670F9C">
        <w:t xml:space="preserve"> hodin od nahlášení vad zboží kupujícím prodávajícímu telefonicky nebo písemně</w:t>
      </w:r>
      <w:r w:rsidR="008260CB">
        <w:t>, pokud se smluvní strany nedohodnou jinak</w:t>
      </w:r>
      <w:r w:rsidRPr="00670F9C">
        <w:t>.</w:t>
      </w:r>
      <w:r w:rsidRPr="004A6227">
        <w:rPr>
          <w:strike/>
        </w:rPr>
        <w:t xml:space="preserve">  </w:t>
      </w:r>
    </w:p>
    <w:p w14:paraId="2B8CF952" w14:textId="0F3E7EE5" w:rsidR="008260CB" w:rsidRDefault="00D713D6" w:rsidP="008A28C7">
      <w:pPr>
        <w:spacing w:after="0" w:line="240" w:lineRule="auto"/>
        <w:ind w:left="705" w:hanging="705"/>
        <w:jc w:val="both"/>
      </w:pPr>
      <w:r w:rsidRPr="008260CB">
        <w:rPr>
          <w:b/>
        </w:rPr>
        <w:t>7.</w:t>
      </w:r>
      <w:r w:rsidR="008A28C7" w:rsidRPr="008260CB">
        <w:rPr>
          <w:b/>
        </w:rPr>
        <w:t>5</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8260CB">
        <w:t xml:space="preserve"> </w:t>
      </w:r>
      <w:r w:rsidR="00024A39">
        <w:t xml:space="preserve">pracovních </w:t>
      </w:r>
      <w:r w:rsidR="008260CB">
        <w:t>dnů ode dne oznámení jednotlivé vady.</w:t>
      </w:r>
    </w:p>
    <w:p w14:paraId="5EFA2CE6" w14:textId="6F68D239" w:rsidR="00D713D6" w:rsidRPr="008260CB" w:rsidRDefault="008260CB" w:rsidP="008A28C7">
      <w:pPr>
        <w:spacing w:after="0" w:line="240" w:lineRule="auto"/>
        <w:ind w:left="705" w:hanging="705"/>
        <w:jc w:val="both"/>
      </w:pPr>
      <w:r w:rsidRPr="008260CB">
        <w:rPr>
          <w:b/>
          <w:bCs/>
        </w:rPr>
        <w:t>7.6</w:t>
      </w:r>
      <w:r>
        <w:t xml:space="preserve"> </w:t>
      </w:r>
      <w:r>
        <w:tab/>
      </w:r>
      <w:r w:rsidR="00D713D6" w:rsidRPr="008260CB">
        <w:t>Smluvní strany se výslovně dohodly, že vyskytne-li se v průběhu záruční doby skrytá vada zboží má se za to, že touto vadou zboží trpělo již v době předání.</w:t>
      </w:r>
    </w:p>
    <w:p w14:paraId="3E995616" w14:textId="2A6C134B" w:rsidR="00D713D6" w:rsidRPr="008260CB" w:rsidRDefault="00D713D6" w:rsidP="008A28C7">
      <w:pPr>
        <w:spacing w:after="0" w:line="240" w:lineRule="auto"/>
        <w:ind w:left="705" w:hanging="705"/>
        <w:jc w:val="both"/>
      </w:pPr>
      <w:r w:rsidRPr="008260CB">
        <w:rPr>
          <w:b/>
        </w:rPr>
        <w:t>7.</w:t>
      </w:r>
      <w:r w:rsidR="008260CB">
        <w:rPr>
          <w:b/>
        </w:rPr>
        <w:t>7</w:t>
      </w:r>
      <w:r w:rsidRPr="008260CB">
        <w:tab/>
        <w:t>Záruční doba neběží po dobu, po kterou kupující nemůže užívat zboží pro jeho vady, za které odpovídá prodávající.</w:t>
      </w:r>
    </w:p>
    <w:p w14:paraId="1B885E5D" w14:textId="49A1203F" w:rsidR="00D713D6" w:rsidRPr="00826BA0" w:rsidRDefault="00D713D6" w:rsidP="008A28C7">
      <w:pPr>
        <w:spacing w:after="0" w:line="240" w:lineRule="auto"/>
        <w:ind w:left="705" w:hanging="705"/>
        <w:jc w:val="both"/>
      </w:pPr>
      <w:r w:rsidRPr="00826BA0">
        <w:rPr>
          <w:b/>
        </w:rPr>
        <w:t>7.</w:t>
      </w:r>
      <w:r w:rsidR="008260CB">
        <w:rPr>
          <w:b/>
        </w:rPr>
        <w:t>8</w:t>
      </w:r>
      <w:r w:rsidRPr="00826BA0">
        <w:tab/>
        <w:t>Záruka se nevztahuje na závady prokazatelně způsobené neodbornou manipulací nebo mechanickým poškozením zboží kupujícím.</w:t>
      </w:r>
    </w:p>
    <w:p w14:paraId="5998DD7E" w14:textId="63D02537" w:rsidR="00D713D6" w:rsidRPr="00826BA0" w:rsidRDefault="00D713D6" w:rsidP="008A28C7">
      <w:pPr>
        <w:spacing w:after="0" w:line="240" w:lineRule="auto"/>
        <w:ind w:left="705" w:hanging="705"/>
        <w:jc w:val="both"/>
      </w:pPr>
      <w:r w:rsidRPr="00826BA0">
        <w:rPr>
          <w:b/>
        </w:rPr>
        <w:t>7.</w:t>
      </w:r>
      <w:r w:rsidR="008260CB">
        <w:rPr>
          <w:b/>
        </w:rPr>
        <w:t>9</w:t>
      </w:r>
      <w:r w:rsidRPr="00826BA0">
        <w:tab/>
        <w:t>Kupující má právo na úhradu nutných nákladů, které mu vznikly v souvislosti s uplatněním práv z vad.</w:t>
      </w:r>
    </w:p>
    <w:p w14:paraId="2FE18BDC" w14:textId="77777777" w:rsidR="00776A36" w:rsidRPr="001F780C" w:rsidRDefault="00776A36" w:rsidP="009A6A45">
      <w:pPr>
        <w:spacing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2E000CD9" w14:textId="77777777" w:rsidR="00D713D6" w:rsidRPr="001F780C" w:rsidRDefault="00D713D6" w:rsidP="009A6A45">
      <w:pPr>
        <w:spacing w:after="0" w:line="240" w:lineRule="auto"/>
        <w:jc w:val="center"/>
        <w:rPr>
          <w:b/>
        </w:rPr>
      </w:pPr>
      <w:r w:rsidRPr="001F780C">
        <w:rPr>
          <w:b/>
        </w:rPr>
        <w:t>Přechod vlastnictví a nebezpečí škody</w:t>
      </w:r>
    </w:p>
    <w:p w14:paraId="52F9A95D" w14:textId="77777777" w:rsidR="00D713D6" w:rsidRPr="001F780C" w:rsidRDefault="00D713D6" w:rsidP="009A6A45">
      <w:pPr>
        <w:spacing w:after="0" w:line="240" w:lineRule="auto"/>
        <w:jc w:val="center"/>
        <w:rPr>
          <w:b/>
        </w:rPr>
      </w:pPr>
    </w:p>
    <w:p w14:paraId="4EE32808" w14:textId="799F8885"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w:t>
      </w:r>
      <w:r w:rsidR="00024A39">
        <w:t>převzetí zboží</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28AE92F5" w14:textId="77777777" w:rsidR="00D713D6" w:rsidRPr="001F780C" w:rsidRDefault="00D713D6" w:rsidP="009A6A45">
      <w:pPr>
        <w:spacing w:after="0" w:line="240" w:lineRule="auto"/>
        <w:ind w:left="705" w:hanging="705"/>
        <w:jc w:val="both"/>
      </w:pPr>
      <w:r>
        <w:rPr>
          <w:b/>
        </w:rPr>
        <w:t>8.4</w:t>
      </w:r>
      <w:r w:rsidRPr="001F780C">
        <w:tab/>
        <w:t>Smluvní strany se dohodly, že v případě náhrady škody se bude hradit pouze skutečná prokazatelně vzniklá škoda.</w:t>
      </w:r>
    </w:p>
    <w:p w14:paraId="17CB14C2" w14:textId="77777777" w:rsidR="00D713D6" w:rsidRPr="001F780C" w:rsidRDefault="00D713D6" w:rsidP="009A6A45">
      <w:pPr>
        <w:spacing w:line="240" w:lineRule="auto"/>
        <w:rPr>
          <w:b/>
          <w:bCs/>
        </w:rPr>
      </w:pP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366DB4D2" w14:textId="77777777" w:rsidR="00D713D6" w:rsidRPr="001F780C" w:rsidRDefault="00D713D6" w:rsidP="009A6A45">
      <w:pPr>
        <w:spacing w:after="0" w:line="240" w:lineRule="auto"/>
        <w:jc w:val="center"/>
        <w:rPr>
          <w:b/>
          <w:bCs/>
        </w:rPr>
      </w:pPr>
      <w:r w:rsidRPr="001F780C">
        <w:rPr>
          <w:b/>
          <w:bCs/>
        </w:rPr>
        <w:t>Smluvní pokuty</w:t>
      </w:r>
    </w:p>
    <w:p w14:paraId="1238DA5D" w14:textId="274C1E8C" w:rsidR="00D713D6" w:rsidRPr="001F780C" w:rsidRDefault="00D713D6" w:rsidP="00DE5C1B">
      <w:pPr>
        <w:tabs>
          <w:tab w:val="num" w:pos="0"/>
        </w:tabs>
        <w:spacing w:after="0" w:line="240" w:lineRule="auto"/>
        <w:jc w:val="both"/>
      </w:pPr>
    </w:p>
    <w:p w14:paraId="2A1DE8AB" w14:textId="65B471AB" w:rsidR="00D713D6" w:rsidRPr="001F780C" w:rsidRDefault="00D713D6" w:rsidP="009A6A45">
      <w:pPr>
        <w:tabs>
          <w:tab w:val="num" w:pos="0"/>
        </w:tabs>
        <w:spacing w:after="0" w:line="240" w:lineRule="auto"/>
        <w:ind w:left="705" w:hanging="705"/>
        <w:jc w:val="both"/>
      </w:pPr>
      <w:r>
        <w:rPr>
          <w:b/>
        </w:rPr>
        <w:lastRenderedPageBreak/>
        <w:t>9</w:t>
      </w:r>
      <w:r w:rsidRPr="001F780C">
        <w:rPr>
          <w:b/>
        </w:rPr>
        <w:t>.</w:t>
      </w:r>
      <w:r w:rsidR="00DE5C1B">
        <w:rPr>
          <w:b/>
        </w:rPr>
        <w:t>1</w:t>
      </w:r>
      <w:r w:rsidRPr="001F780C">
        <w:tab/>
        <w:t xml:space="preserve">V případě prodlení prodávajícího s dodáním zboží ve sjednané době dle čl. </w:t>
      </w:r>
      <w:r w:rsidR="00DE5C1B">
        <w:t>2</w:t>
      </w:r>
      <w:r w:rsidRPr="001F780C">
        <w:t xml:space="preserve"> smlouvy je </w:t>
      </w:r>
      <w:r w:rsidR="00DE5C1B">
        <w:t>kupující oprávněn požadovat na prodávajícím</w:t>
      </w:r>
      <w:r w:rsidRPr="001F780C">
        <w:t xml:space="preserve"> smluvní pokutu ve výši </w:t>
      </w:r>
      <w:r w:rsidR="0004283F">
        <w:t>0,</w:t>
      </w:r>
      <w:r w:rsidR="00F71C69">
        <w:t>05</w:t>
      </w:r>
      <w:r w:rsidRPr="001F780C">
        <w:t xml:space="preserve"> % z kupní ceny </w:t>
      </w:r>
      <w:r w:rsidR="00DE5C1B">
        <w:t>včetně</w:t>
      </w:r>
      <w:r w:rsidRPr="001F780C">
        <w:t xml:space="preserve"> DPH </w:t>
      </w:r>
      <w:r w:rsidR="002C3F81" w:rsidRPr="00632931">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37CCE26D" w14:textId="2645D369" w:rsidR="00D713D6" w:rsidRPr="00024A39" w:rsidRDefault="00D713D6" w:rsidP="00024A39">
      <w:pPr>
        <w:tabs>
          <w:tab w:val="num" w:pos="0"/>
        </w:tabs>
        <w:spacing w:after="0" w:line="240" w:lineRule="auto"/>
        <w:ind w:left="705" w:hanging="705"/>
        <w:jc w:val="both"/>
        <w:rPr>
          <w:b/>
        </w:rPr>
      </w:pPr>
      <w:r>
        <w:rPr>
          <w:b/>
        </w:rPr>
        <w:t>9</w:t>
      </w:r>
      <w:r w:rsidRPr="001F780C">
        <w:rPr>
          <w:b/>
        </w:rPr>
        <w:t>.</w:t>
      </w:r>
      <w:r w:rsidR="00DE5C1B">
        <w:rPr>
          <w:b/>
        </w:rPr>
        <w:t>2</w:t>
      </w:r>
      <w:r w:rsidRPr="001F780C">
        <w:rPr>
          <w:b/>
        </w:rPr>
        <w:tab/>
      </w:r>
      <w:r w:rsidRPr="001F780C">
        <w:rPr>
          <w:b/>
        </w:rPr>
        <w:tab/>
      </w:r>
      <w:r w:rsidR="00DE5C1B" w:rsidRPr="007D4423">
        <w:rPr>
          <w:rFonts w:eastAsia="SimSun" w:cs="Calibri"/>
          <w:kern w:val="1"/>
          <w:lang w:eastAsia="hi-IN" w:bidi="hi-IN"/>
        </w:rPr>
        <w:t xml:space="preserve">V případě prodlení kupujícího s úhradou </w:t>
      </w:r>
      <w:r w:rsidR="00DE5C1B">
        <w:rPr>
          <w:rFonts w:eastAsia="SimSun" w:cs="Calibri"/>
          <w:kern w:val="1"/>
          <w:lang w:eastAsia="hi-IN" w:bidi="hi-IN"/>
        </w:rPr>
        <w:t>faktury</w:t>
      </w:r>
      <w:r w:rsidR="00DE5C1B" w:rsidRPr="007D4423">
        <w:rPr>
          <w:rFonts w:eastAsia="SimSun" w:cs="Calibri"/>
          <w:kern w:val="1"/>
          <w:lang w:eastAsia="hi-IN" w:bidi="hi-IN"/>
        </w:rPr>
        <w:t xml:space="preserve"> je prodávající oprávněn požadovat na kupujícím úrok z prodlení z dlužné částky ve výši 0,01 % za každý den prodlení.</w:t>
      </w:r>
    </w:p>
    <w:p w14:paraId="4A17440B" w14:textId="34E593EA" w:rsidR="00D713D6" w:rsidRPr="001F780C" w:rsidRDefault="00D713D6" w:rsidP="009A6A45">
      <w:pPr>
        <w:tabs>
          <w:tab w:val="num" w:pos="0"/>
        </w:tabs>
        <w:spacing w:after="0" w:line="240" w:lineRule="auto"/>
        <w:ind w:left="705" w:hanging="705"/>
        <w:jc w:val="both"/>
      </w:pPr>
      <w:r>
        <w:rPr>
          <w:b/>
        </w:rPr>
        <w:t>9.</w:t>
      </w:r>
      <w:r w:rsidR="00024A39">
        <w:rPr>
          <w:b/>
        </w:rPr>
        <w:t>3</w:t>
      </w:r>
      <w:r w:rsidRPr="001F780C">
        <w:rPr>
          <w:b/>
        </w:rPr>
        <w:tab/>
      </w:r>
      <w:r w:rsidRPr="001F780C">
        <w:t>V případě prodlení prodávajícího s odstraněním vad zboží ve lhůtě dle čl. 7.</w:t>
      </w:r>
      <w:r w:rsidR="00FF2373">
        <w:t>5</w:t>
      </w:r>
      <w:r w:rsidRPr="001F780C">
        <w:t xml:space="preserve"> je </w:t>
      </w:r>
      <w:r w:rsidR="00C32152">
        <w:t>kupující oprávněn</w:t>
      </w:r>
      <w:r w:rsidRPr="001F780C">
        <w:t xml:space="preserve"> </w:t>
      </w:r>
      <w:r w:rsidR="00C32152">
        <w:t>požadovat po prodávajícím</w:t>
      </w:r>
      <w:r w:rsidRPr="001F780C">
        <w:t xml:space="preserve"> smluvní pokutu ve výši 0,</w:t>
      </w:r>
      <w:r w:rsidR="00F71C69">
        <w:t>05</w:t>
      </w:r>
      <w:r w:rsidRPr="001F780C">
        <w:t xml:space="preserve"> % z kupní ceny bez DPH za každý případ a započatý den prodlení až do podpisu protokolu o odstranění vady poslední smluvní stranou.</w:t>
      </w:r>
    </w:p>
    <w:p w14:paraId="799A28AB" w14:textId="4F5E4583" w:rsidR="00D713D6" w:rsidRPr="001F780C" w:rsidRDefault="00D713D6" w:rsidP="009A6A45">
      <w:pPr>
        <w:tabs>
          <w:tab w:val="num" w:pos="0"/>
        </w:tabs>
        <w:spacing w:after="0" w:line="240" w:lineRule="auto"/>
        <w:ind w:left="705" w:hanging="705"/>
        <w:jc w:val="both"/>
        <w:rPr>
          <w:b/>
        </w:rPr>
      </w:pPr>
      <w:r>
        <w:rPr>
          <w:b/>
        </w:rPr>
        <w:t>9.</w:t>
      </w:r>
      <w:r w:rsidR="00422F14">
        <w:rPr>
          <w:b/>
        </w:rPr>
        <w:t>4</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2E323D59" w:rsidR="00D713D6" w:rsidRPr="001F780C" w:rsidRDefault="00D713D6" w:rsidP="009A6A45">
      <w:pPr>
        <w:tabs>
          <w:tab w:val="num" w:pos="0"/>
        </w:tabs>
        <w:spacing w:after="0" w:line="240" w:lineRule="auto"/>
        <w:ind w:left="705" w:hanging="705"/>
        <w:jc w:val="both"/>
      </w:pPr>
      <w:r>
        <w:rPr>
          <w:b/>
        </w:rPr>
        <w:t>9.</w:t>
      </w:r>
      <w:r w:rsidR="00422F14">
        <w:rPr>
          <w:b/>
        </w:rPr>
        <w:t>5</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53DA9C43" w14:textId="7277414B" w:rsidR="00D713D6" w:rsidRPr="001F780C" w:rsidRDefault="00D713D6" w:rsidP="009A6A45">
      <w:pPr>
        <w:tabs>
          <w:tab w:val="num" w:pos="0"/>
        </w:tabs>
        <w:spacing w:after="0" w:line="240" w:lineRule="auto"/>
        <w:ind w:left="705" w:hanging="705"/>
        <w:jc w:val="both"/>
      </w:pPr>
      <w:r>
        <w:rPr>
          <w:b/>
        </w:rPr>
        <w:t>9.</w:t>
      </w:r>
      <w:r w:rsidR="00422F14">
        <w:rPr>
          <w:b/>
        </w:rPr>
        <w:t>6</w:t>
      </w:r>
      <w:r w:rsidRPr="001F780C">
        <w:rPr>
          <w:b/>
        </w:rPr>
        <w:tab/>
      </w:r>
      <w:r w:rsidRPr="001F780C">
        <w:t>Smluvní strany se dohodly, že zaplacením smluvní pokuty a úroku z prodlení není dotčeno právo na náhradu škody, ustanovení § 2050 OZ se nepoužije. Rovněž není dot</w:t>
      </w:r>
      <w:r w:rsidR="003F1AF1">
        <w:t>č</w:t>
      </w:r>
      <w:r w:rsidRPr="001F780C">
        <w:t>ena povinnost řádně splnit závazky vyplývající z této smlouvy.</w:t>
      </w:r>
    </w:p>
    <w:p w14:paraId="206A7944" w14:textId="77777777" w:rsidR="00D713D6" w:rsidRPr="001F780C" w:rsidRDefault="00D713D6" w:rsidP="00956BA5">
      <w:pPr>
        <w:tabs>
          <w:tab w:val="num" w:pos="0"/>
        </w:tabs>
        <w:spacing w:line="240" w:lineRule="auto"/>
        <w:jc w:val="both"/>
      </w:pP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4E73577B"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je prodávající v prodlení s dodáním zboží ve sjednané lhůtě dle čl. </w:t>
      </w:r>
      <w:r w:rsidR="00697FBF">
        <w:rPr>
          <w:rFonts w:cs="Calibri"/>
        </w:rPr>
        <w:t>2</w:t>
      </w:r>
      <w:r w:rsidRPr="00FF2373">
        <w:rPr>
          <w:rFonts w:cs="Calibri"/>
        </w:rPr>
        <w:t xml:space="preserve">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2318739F"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FF2373">
        <w:rPr>
          <w:rFonts w:cs="Calibri"/>
        </w:rPr>
        <w:t>5</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42E14996" w14:textId="3439BDDF" w:rsidR="00D713D6" w:rsidRPr="00101001" w:rsidRDefault="00D713D6" w:rsidP="00101001">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003A3A0F" w14:textId="77777777" w:rsidR="00D713D6" w:rsidRPr="001F780C" w:rsidRDefault="00D713D6" w:rsidP="009A6A45">
      <w:pPr>
        <w:spacing w:after="0" w:line="240" w:lineRule="auto"/>
        <w:jc w:val="center"/>
        <w:rPr>
          <w:b/>
        </w:rPr>
      </w:pPr>
      <w:r w:rsidRPr="001F780C">
        <w:rPr>
          <w:b/>
        </w:rPr>
        <w:t>Závěrečná ujednání</w:t>
      </w:r>
    </w:p>
    <w:p w14:paraId="54D1F8A3" w14:textId="77777777" w:rsidR="00D713D6" w:rsidRPr="001F780C" w:rsidRDefault="00D713D6" w:rsidP="009A6A45">
      <w:pPr>
        <w:spacing w:after="0" w:line="240" w:lineRule="auto"/>
        <w:jc w:val="center"/>
        <w:rPr>
          <w:b/>
        </w:rPr>
      </w:pPr>
    </w:p>
    <w:p w14:paraId="163C5EFC" w14:textId="77777777" w:rsidR="00D713D6" w:rsidRPr="001F780C" w:rsidRDefault="00D713D6" w:rsidP="00B327B6">
      <w:pPr>
        <w:spacing w:after="0" w:line="240" w:lineRule="auto"/>
        <w:ind w:left="705" w:hanging="705"/>
        <w:jc w:val="both"/>
      </w:pPr>
      <w:r w:rsidRPr="001F780C">
        <w:rPr>
          <w:b/>
        </w:rPr>
        <w:lastRenderedPageBreak/>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4B7927AB" w14:textId="1D89B533"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01F39B39" w14:textId="6F493B55" w:rsidR="00D713D6" w:rsidRPr="00B327B6"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8</w:t>
      </w:r>
      <w:r w:rsidRPr="001F780C">
        <w:rPr>
          <w:sz w:val="22"/>
          <w:szCs w:val="22"/>
        </w:rPr>
        <w:tab/>
      </w:r>
      <w:r w:rsidRPr="00B327B6">
        <w:rPr>
          <w:sz w:val="22"/>
          <w:szCs w:val="22"/>
        </w:rPr>
        <w:t xml:space="preserve">Tato smlouva se </w:t>
      </w:r>
      <w:r w:rsidRPr="00B327B6">
        <w:rPr>
          <w:b/>
          <w:sz w:val="22"/>
          <w:szCs w:val="22"/>
        </w:rPr>
        <w:t xml:space="preserve">uzavírá na dobu </w:t>
      </w:r>
      <w:r w:rsidR="00422F14">
        <w:rPr>
          <w:b/>
          <w:sz w:val="22"/>
          <w:szCs w:val="22"/>
        </w:rPr>
        <w:t>1 roku</w:t>
      </w:r>
      <w:r w:rsidRPr="00B327B6">
        <w:rPr>
          <w:sz w:val="22"/>
          <w:szCs w:val="22"/>
        </w:rPr>
        <w:t>.</w:t>
      </w:r>
    </w:p>
    <w:p w14:paraId="799693D9" w14:textId="5D6188FA"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9</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20B2EA3E" w14:textId="44968462" w:rsidR="00D713D6" w:rsidRPr="001F780C"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C35391">
        <w:rPr>
          <w:b/>
          <w:sz w:val="22"/>
          <w:szCs w:val="22"/>
        </w:rPr>
        <w:t>0</w:t>
      </w:r>
      <w:r w:rsidRPr="001F780C">
        <w:rPr>
          <w:sz w:val="22"/>
          <w:szCs w:val="22"/>
        </w:rPr>
        <w:tab/>
        <w:t>Tato smlouva nabývá účinnosti dnem zveřejněním této smlouvy v registru smluv dle zákona o registru smluv.</w:t>
      </w:r>
    </w:p>
    <w:p w14:paraId="43A72AC2" w14:textId="76F37FBB"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460B4C">
        <w:rPr>
          <w:b/>
          <w:sz w:val="22"/>
          <w:szCs w:val="22"/>
        </w:rPr>
        <w:t>1</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0F220FDD" w14:textId="79258899" w:rsidR="00D713D6" w:rsidRDefault="00D713D6" w:rsidP="008346EF">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sidR="00460B4C">
        <w:rPr>
          <w:b/>
          <w:sz w:val="22"/>
          <w:szCs w:val="22"/>
        </w:rPr>
        <w:t>2</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24B2870C" w14:textId="77777777" w:rsidR="005C399F" w:rsidRDefault="005C399F" w:rsidP="008346EF">
      <w:pPr>
        <w:pStyle w:val="Zkladntextodsazen"/>
        <w:spacing w:line="240" w:lineRule="auto"/>
        <w:jc w:val="both"/>
        <w:rPr>
          <w:sz w:val="22"/>
          <w:szCs w:val="22"/>
        </w:rPr>
      </w:pPr>
    </w:p>
    <w:p w14:paraId="6CEA5E2B" w14:textId="77777777" w:rsidR="008001D7" w:rsidRDefault="008001D7" w:rsidP="009A3FF3">
      <w:pPr>
        <w:pStyle w:val="Zkladntextodsazen"/>
        <w:spacing w:after="0" w:line="240" w:lineRule="auto"/>
        <w:ind w:left="0" w:firstLine="0"/>
        <w:jc w:val="both"/>
        <w:rPr>
          <w:sz w:val="22"/>
          <w:szCs w:val="22"/>
        </w:rPr>
      </w:pPr>
    </w:p>
    <w:p w14:paraId="00A4845B" w14:textId="77777777" w:rsidR="008001D7" w:rsidRDefault="008001D7" w:rsidP="009A3FF3">
      <w:pPr>
        <w:pStyle w:val="Zkladntextodsazen"/>
        <w:spacing w:after="0" w:line="240" w:lineRule="auto"/>
        <w:ind w:left="0" w:firstLine="0"/>
        <w:jc w:val="both"/>
        <w:rPr>
          <w:sz w:val="22"/>
          <w:szCs w:val="22"/>
        </w:rPr>
      </w:pPr>
    </w:p>
    <w:p w14:paraId="4C7B5972" w14:textId="77777777" w:rsidR="008001D7" w:rsidRDefault="008001D7" w:rsidP="009A3FF3">
      <w:pPr>
        <w:pStyle w:val="Zkladntextodsazen"/>
        <w:spacing w:after="0" w:line="240" w:lineRule="auto"/>
        <w:ind w:left="0" w:firstLine="0"/>
        <w:jc w:val="both"/>
        <w:rPr>
          <w:sz w:val="22"/>
          <w:szCs w:val="22"/>
        </w:rPr>
      </w:pPr>
    </w:p>
    <w:p w14:paraId="6C31D572" w14:textId="77777777" w:rsidR="008001D7" w:rsidRDefault="008001D7" w:rsidP="009A3FF3">
      <w:pPr>
        <w:pStyle w:val="Zkladntextodsazen"/>
        <w:spacing w:after="0" w:line="240" w:lineRule="auto"/>
        <w:ind w:left="0" w:firstLine="0"/>
        <w:jc w:val="both"/>
        <w:rPr>
          <w:sz w:val="22"/>
          <w:szCs w:val="22"/>
        </w:rPr>
      </w:pPr>
    </w:p>
    <w:p w14:paraId="11A8DE92" w14:textId="77777777" w:rsidR="008001D7" w:rsidRDefault="008001D7" w:rsidP="009A3FF3">
      <w:pPr>
        <w:pStyle w:val="Zkladntextodsazen"/>
        <w:spacing w:after="0" w:line="240" w:lineRule="auto"/>
        <w:ind w:left="0" w:firstLine="0"/>
        <w:jc w:val="both"/>
        <w:rPr>
          <w:sz w:val="22"/>
          <w:szCs w:val="22"/>
        </w:rPr>
      </w:pPr>
    </w:p>
    <w:p w14:paraId="430DD82B" w14:textId="77777777" w:rsidR="008001D7" w:rsidRDefault="008001D7" w:rsidP="009A3FF3">
      <w:pPr>
        <w:pStyle w:val="Zkladntextodsazen"/>
        <w:spacing w:after="0" w:line="240" w:lineRule="auto"/>
        <w:ind w:left="0" w:firstLine="0"/>
        <w:jc w:val="both"/>
        <w:rPr>
          <w:sz w:val="22"/>
          <w:szCs w:val="22"/>
        </w:rPr>
      </w:pPr>
    </w:p>
    <w:p w14:paraId="56F21C82" w14:textId="77777777" w:rsidR="008001D7" w:rsidRDefault="008001D7" w:rsidP="009A3FF3">
      <w:pPr>
        <w:pStyle w:val="Zkladntextodsazen"/>
        <w:spacing w:after="0" w:line="240" w:lineRule="auto"/>
        <w:ind w:left="0" w:firstLine="0"/>
        <w:jc w:val="both"/>
        <w:rPr>
          <w:sz w:val="22"/>
          <w:szCs w:val="22"/>
        </w:rPr>
      </w:pPr>
    </w:p>
    <w:p w14:paraId="2C46B749" w14:textId="77777777" w:rsidR="008001D7" w:rsidRDefault="008001D7" w:rsidP="009A3FF3">
      <w:pPr>
        <w:pStyle w:val="Zkladntextodsazen"/>
        <w:spacing w:after="0" w:line="240" w:lineRule="auto"/>
        <w:ind w:left="0" w:firstLine="0"/>
        <w:jc w:val="both"/>
        <w:rPr>
          <w:sz w:val="22"/>
          <w:szCs w:val="22"/>
        </w:rPr>
      </w:pPr>
    </w:p>
    <w:p w14:paraId="3A246335" w14:textId="77777777" w:rsidR="00422F14" w:rsidRDefault="00422F14" w:rsidP="009A3FF3">
      <w:pPr>
        <w:pStyle w:val="Zkladntextodsazen"/>
        <w:spacing w:after="0" w:line="240" w:lineRule="auto"/>
        <w:ind w:left="0" w:firstLine="0"/>
        <w:jc w:val="both"/>
        <w:rPr>
          <w:sz w:val="22"/>
          <w:szCs w:val="22"/>
        </w:rPr>
      </w:pPr>
    </w:p>
    <w:p w14:paraId="6990F711" w14:textId="77777777" w:rsidR="00422F14" w:rsidRDefault="00422F14" w:rsidP="009A3FF3">
      <w:pPr>
        <w:pStyle w:val="Zkladntextodsazen"/>
        <w:spacing w:after="0" w:line="240" w:lineRule="auto"/>
        <w:ind w:left="0" w:firstLine="0"/>
        <w:jc w:val="both"/>
        <w:rPr>
          <w:sz w:val="22"/>
          <w:szCs w:val="22"/>
        </w:rPr>
      </w:pPr>
    </w:p>
    <w:p w14:paraId="68C115DD" w14:textId="0B3FB9A4" w:rsidR="00D713D6" w:rsidRPr="001F780C" w:rsidRDefault="00422F14" w:rsidP="009A3FF3">
      <w:pPr>
        <w:pStyle w:val="Zkladntextodsazen"/>
        <w:spacing w:after="0" w:line="240" w:lineRule="auto"/>
        <w:ind w:left="0" w:firstLine="0"/>
        <w:jc w:val="both"/>
        <w:rPr>
          <w:sz w:val="22"/>
          <w:szCs w:val="22"/>
        </w:rPr>
      </w:pPr>
      <w:r>
        <w:rPr>
          <w:sz w:val="22"/>
          <w:szCs w:val="22"/>
        </w:rPr>
        <w:t>Přílohy</w:t>
      </w:r>
      <w:r w:rsidR="00D713D6" w:rsidRPr="001F780C">
        <w:rPr>
          <w:sz w:val="22"/>
          <w:szCs w:val="22"/>
        </w:rPr>
        <w:t xml:space="preserve">: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455EA169" w14:textId="388443B8"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2 </w:t>
      </w:r>
      <w:r w:rsidR="00956BA5">
        <w:rPr>
          <w:sz w:val="22"/>
          <w:szCs w:val="22"/>
        </w:rPr>
        <w:t>–</w:t>
      </w:r>
      <w:r w:rsidRPr="00496559">
        <w:rPr>
          <w:sz w:val="22"/>
          <w:szCs w:val="22"/>
        </w:rPr>
        <w:t xml:space="preserve"> </w:t>
      </w:r>
      <w:r w:rsidR="00956BA5">
        <w:rPr>
          <w:sz w:val="22"/>
          <w:szCs w:val="22"/>
        </w:rPr>
        <w:t>Specifikace zboží</w:t>
      </w:r>
    </w:p>
    <w:p w14:paraId="153D7295" w14:textId="77777777" w:rsidR="00A0171D" w:rsidRPr="001F780C" w:rsidRDefault="00A0171D" w:rsidP="00D713D6">
      <w:pPr>
        <w:jc w:val="both"/>
      </w:pPr>
    </w:p>
    <w:p w14:paraId="688D0D93" w14:textId="77777777" w:rsidR="00422F14" w:rsidRDefault="00422F14" w:rsidP="008001D7">
      <w:pPr>
        <w:shd w:val="clear" w:color="auto" w:fill="FFFFFF" w:themeFill="background1"/>
        <w:tabs>
          <w:tab w:val="left" w:pos="4820"/>
        </w:tabs>
      </w:pPr>
    </w:p>
    <w:p w14:paraId="436F8C0C" w14:textId="26C18160" w:rsidR="00A0171D" w:rsidRPr="001F780C" w:rsidRDefault="00D713D6" w:rsidP="008001D7">
      <w:pPr>
        <w:shd w:val="clear" w:color="auto" w:fill="FFFFFF" w:themeFill="background1"/>
        <w:tabs>
          <w:tab w:val="left" w:pos="4820"/>
        </w:tabs>
      </w:pPr>
      <w:r w:rsidRPr="001F780C">
        <w:t xml:space="preserve">V Pardubicích dne </w:t>
      </w:r>
      <w:r w:rsidRPr="001F780C">
        <w:tab/>
      </w:r>
      <w:r w:rsidR="00956BA5">
        <w:t xml:space="preserve">V </w:t>
      </w:r>
      <w:r w:rsidR="00956BA5" w:rsidRPr="00776A36">
        <w:rPr>
          <w:highlight w:val="yellow"/>
        </w:rPr>
        <w:t>……………………………………</w:t>
      </w:r>
      <w:r w:rsidR="00956BA5">
        <w:t xml:space="preserve"> dne </w:t>
      </w:r>
    </w:p>
    <w:p w14:paraId="3E3F9307" w14:textId="274B0A35" w:rsidR="00D713D6" w:rsidRPr="001F780C" w:rsidRDefault="00D713D6" w:rsidP="009A3FF3">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6D80CA81" w14:textId="017178A9" w:rsidR="00C35391" w:rsidRDefault="00C35391" w:rsidP="00D713D6">
      <w:pPr>
        <w:rPr>
          <w:bCs/>
        </w:rPr>
      </w:pPr>
    </w:p>
    <w:p w14:paraId="792EA22A" w14:textId="77777777" w:rsidR="00F71C69" w:rsidRDefault="00F71C69"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6530B2AD" w14:textId="4BD3F4A7" w:rsidR="00956BA5" w:rsidRDefault="00D713D6" w:rsidP="00D713D6">
      <w:pPr>
        <w:rPr>
          <w:bCs/>
        </w:rPr>
      </w:pPr>
      <w:r w:rsidRPr="001F780C">
        <w:rPr>
          <w:bCs/>
        </w:rPr>
        <w:t xml:space="preserve"> </w:t>
      </w:r>
    </w:p>
    <w:p w14:paraId="1D5D852F" w14:textId="77777777" w:rsidR="00295D71" w:rsidRDefault="00295D71" w:rsidP="00D713D6">
      <w:pPr>
        <w:rPr>
          <w:bCs/>
        </w:rPr>
      </w:pPr>
    </w:p>
    <w:p w14:paraId="5E6B9FA5" w14:textId="77777777" w:rsidR="00A0171D" w:rsidRPr="001F780C" w:rsidRDefault="00A0171D"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956BA5">
      <w:pPr>
        <w:spacing w:after="0"/>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08D73EA6" w14:textId="4B1AD100" w:rsidR="00681405" w:rsidRPr="00776A36" w:rsidRDefault="00D4786C" w:rsidP="00B327B6">
      <w:pPr>
        <w:spacing w:after="0"/>
      </w:pPr>
      <w:r>
        <w:rPr>
          <w:bCs/>
        </w:rPr>
        <w:t>místopředseda</w:t>
      </w:r>
      <w:r w:rsidR="007C29B0" w:rsidRPr="001F780C">
        <w:rPr>
          <w:bCs/>
        </w:rPr>
        <w:t xml:space="preserve"> </w:t>
      </w:r>
      <w:r w:rsidR="00D713D6" w:rsidRPr="001F780C">
        <w:rPr>
          <w:bCs/>
        </w:rPr>
        <w:t>představenstva</w:t>
      </w:r>
      <w:r w:rsidR="00D713D6">
        <w:rPr>
          <w:bCs/>
        </w:rPr>
        <w:t xml:space="preserve">                    </w:t>
      </w:r>
      <w:r w:rsidR="0083155C">
        <w:tab/>
      </w:r>
    </w:p>
    <w:sectPr w:rsidR="00681405" w:rsidRPr="00776A36" w:rsidSect="0005084E">
      <w:headerReference w:type="default" r:id="rId8"/>
      <w:footerReference w:type="default" r:id="rId9"/>
      <w:type w:val="continuous"/>
      <w:pgSz w:w="11906" w:h="16838" w:code="9"/>
      <w:pgMar w:top="1418" w:right="1134" w:bottom="1134"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ambria"/>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877394"/>
      <w:docPartObj>
        <w:docPartGallery w:val="Page Numbers (Bottom of Page)"/>
        <w:docPartUnique/>
      </w:docPartObj>
    </w:sdtPr>
    <w:sdtEndPr/>
    <w:sdtContent>
      <w:p w14:paraId="54D4015F" w14:textId="77777777" w:rsidR="00D713D6" w:rsidRDefault="00D713D6">
        <w:pPr>
          <w:pStyle w:val="Zpat"/>
          <w:spacing w:after="0" w:line="240" w:lineRule="auto"/>
          <w:jc w:val="center"/>
          <w:rPr>
            <w:sz w:val="4"/>
          </w:rPr>
        </w:pPr>
      </w:p>
      <w:p w14:paraId="644570F3" w14:textId="7BE1753A" w:rsidR="00D713D6" w:rsidRDefault="00D713D6">
        <w:pPr>
          <w:pStyle w:val="Zpat"/>
          <w:jc w:val="center"/>
        </w:pPr>
        <w:r w:rsidRPr="00B626FB">
          <w:rPr>
            <w:sz w:val="22"/>
            <w:szCs w:val="22"/>
          </w:rPr>
          <w:fldChar w:fldCharType="begin"/>
        </w:r>
        <w:r w:rsidRPr="00B626FB">
          <w:rPr>
            <w:sz w:val="22"/>
            <w:szCs w:val="22"/>
          </w:rPr>
          <w:instrText xml:space="preserve"> PAGE   \* MERGEFORMAT </w:instrText>
        </w:r>
        <w:r w:rsidRPr="00B626FB">
          <w:rPr>
            <w:sz w:val="22"/>
            <w:szCs w:val="22"/>
          </w:rPr>
          <w:fldChar w:fldCharType="separate"/>
        </w:r>
        <w:r>
          <w:rPr>
            <w:noProof/>
            <w:sz w:val="22"/>
            <w:szCs w:val="22"/>
          </w:rPr>
          <w:t>- 10 -</w:t>
        </w:r>
        <w:r w:rsidRPr="00B626FB">
          <w:rPr>
            <w:sz w:val="22"/>
            <w:szCs w:val="22"/>
          </w:rPr>
          <w:fldChar w:fldCharType="end"/>
        </w:r>
      </w:p>
    </w:sdtContent>
  </w:sdt>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64587529" w:rsidR="00D713D6" w:rsidRDefault="00D713D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183925D5">
          <wp:simplePos x="0" y="0"/>
          <wp:positionH relativeFrom="column">
            <wp:posOffset>3916159</wp:posOffset>
          </wp:positionH>
          <wp:positionV relativeFrom="paragraph">
            <wp:posOffset>-255327</wp:posOffset>
          </wp:positionV>
          <wp:extent cx="2138400" cy="5724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16"/>
        <w:szCs w:val="16"/>
      </w:rPr>
      <w:t xml:space="preserve">                                                                                                                                                                                                                                                                                                                                                                                                                                 </w:t>
    </w:r>
  </w:p>
  <w:p w14:paraId="720725BB" w14:textId="77777777" w:rsidR="00D713D6" w:rsidRDefault="00D713D6" w:rsidP="00737EA3">
    <w:pPr>
      <w:pStyle w:val="Zpat"/>
      <w:spacing w:after="0" w:line="240" w:lineRule="auto"/>
      <w:rPr>
        <w:sz w:val="14"/>
      </w:rPr>
    </w:pPr>
  </w:p>
  <w:p w14:paraId="337A8E60" w14:textId="77777777" w:rsidR="00D713D6" w:rsidRDefault="00D713D6">
    <w:pPr>
      <w:pStyle w:val="Zpat"/>
      <w:spacing w:after="0" w:line="240" w:lineRule="auto"/>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8"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299A3B74"/>
    <w:multiLevelType w:val="multilevel"/>
    <w:tmpl w:val="2D74011E"/>
    <w:lvl w:ilvl="0">
      <w:start w:val="1"/>
      <w:numFmt w:val="decimal"/>
      <w:lvlText w:val="%1."/>
      <w:lvlJc w:val="left"/>
      <w:pPr>
        <w:ind w:left="720" w:hanging="360"/>
      </w:pPr>
      <w:rPr>
        <w:b/>
        <w:sz w:val="24"/>
        <w:szCs w:val="24"/>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0"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1"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6"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9" w15:restartNumberingAfterBreak="0">
    <w:nsid w:val="5BF758FB"/>
    <w:multiLevelType w:val="hybridMultilevel"/>
    <w:tmpl w:val="A2A6575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1"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5"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6"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7"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0"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2"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721055954">
    <w:abstractNumId w:val="28"/>
  </w:num>
  <w:num w:numId="2" w16cid:durableId="622227000">
    <w:abstractNumId w:val="23"/>
  </w:num>
  <w:num w:numId="3" w16cid:durableId="1272787730">
    <w:abstractNumId w:val="18"/>
  </w:num>
  <w:num w:numId="4" w16cid:durableId="661542015">
    <w:abstractNumId w:val="5"/>
  </w:num>
  <w:num w:numId="5" w16cid:durableId="969289558">
    <w:abstractNumId w:val="25"/>
  </w:num>
  <w:num w:numId="6" w16cid:durableId="322395016">
    <w:abstractNumId w:val="33"/>
  </w:num>
  <w:num w:numId="7" w16cid:durableId="1351833809">
    <w:abstractNumId w:val="34"/>
  </w:num>
  <w:num w:numId="8" w16cid:durableId="2114011112">
    <w:abstractNumId w:val="29"/>
  </w:num>
  <w:num w:numId="9" w16cid:durableId="261571015">
    <w:abstractNumId w:val="6"/>
  </w:num>
  <w:num w:numId="10" w16cid:durableId="1935432392">
    <w:abstractNumId w:val="15"/>
  </w:num>
  <w:num w:numId="11" w16cid:durableId="947658962">
    <w:abstractNumId w:val="14"/>
  </w:num>
  <w:num w:numId="12" w16cid:durableId="363094403">
    <w:abstractNumId w:val="31"/>
  </w:num>
  <w:num w:numId="13" w16cid:durableId="1819229226">
    <w:abstractNumId w:val="10"/>
  </w:num>
  <w:num w:numId="14" w16cid:durableId="510874066">
    <w:abstractNumId w:val="32"/>
  </w:num>
  <w:num w:numId="15" w16cid:durableId="2104299949">
    <w:abstractNumId w:val="16"/>
  </w:num>
  <w:num w:numId="16" w16cid:durableId="498815474">
    <w:abstractNumId w:val="17"/>
  </w:num>
  <w:num w:numId="17" w16cid:durableId="472526248">
    <w:abstractNumId w:val="30"/>
  </w:num>
  <w:num w:numId="18" w16cid:durableId="1881546755">
    <w:abstractNumId w:val="4"/>
  </w:num>
  <w:num w:numId="19" w16cid:durableId="751662513">
    <w:abstractNumId w:val="9"/>
  </w:num>
  <w:num w:numId="20" w16cid:durableId="1890417491">
    <w:abstractNumId w:val="24"/>
  </w:num>
  <w:num w:numId="21" w16cid:durableId="231432322">
    <w:abstractNumId w:val="12"/>
  </w:num>
  <w:num w:numId="22" w16cid:durableId="758870494">
    <w:abstractNumId w:val="11"/>
  </w:num>
  <w:num w:numId="23" w16cid:durableId="650212225">
    <w:abstractNumId w:val="26"/>
  </w:num>
  <w:num w:numId="24" w16cid:durableId="908733547">
    <w:abstractNumId w:val="7"/>
  </w:num>
  <w:num w:numId="25" w16cid:durableId="1518735112">
    <w:abstractNumId w:val="27"/>
  </w:num>
  <w:num w:numId="26" w16cid:durableId="1643773956">
    <w:abstractNumId w:val="21"/>
  </w:num>
  <w:num w:numId="27" w16cid:durableId="1075123596">
    <w:abstractNumId w:val="8"/>
  </w:num>
  <w:num w:numId="28" w16cid:durableId="891962419">
    <w:abstractNumId w:val="13"/>
  </w:num>
  <w:num w:numId="29" w16cid:durableId="1498644166">
    <w:abstractNumId w:val="20"/>
  </w:num>
  <w:num w:numId="30" w16cid:durableId="1261448658">
    <w:abstractNumId w:val="19"/>
  </w:num>
  <w:num w:numId="31" w16cid:durableId="1770851628">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4A39"/>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084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73F"/>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1C0"/>
    <w:rsid w:val="000C787F"/>
    <w:rsid w:val="000C7FCA"/>
    <w:rsid w:val="000D0808"/>
    <w:rsid w:val="000D1A5F"/>
    <w:rsid w:val="000D37E3"/>
    <w:rsid w:val="000D39D5"/>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5C46"/>
    <w:rsid w:val="00145E42"/>
    <w:rsid w:val="0014689B"/>
    <w:rsid w:val="00146CFE"/>
    <w:rsid w:val="00151555"/>
    <w:rsid w:val="0015246D"/>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88D"/>
    <w:rsid w:val="001C4C04"/>
    <w:rsid w:val="001C4D1B"/>
    <w:rsid w:val="001C50C1"/>
    <w:rsid w:val="001C5100"/>
    <w:rsid w:val="001C523E"/>
    <w:rsid w:val="001C6CAC"/>
    <w:rsid w:val="001C6EEC"/>
    <w:rsid w:val="001C7FB5"/>
    <w:rsid w:val="001D0BE8"/>
    <w:rsid w:val="001D1402"/>
    <w:rsid w:val="001D1BCC"/>
    <w:rsid w:val="001D1D1F"/>
    <w:rsid w:val="001D1F6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2DC0"/>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C41"/>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6455"/>
    <w:rsid w:val="0032700E"/>
    <w:rsid w:val="003274AB"/>
    <w:rsid w:val="00327C87"/>
    <w:rsid w:val="00330779"/>
    <w:rsid w:val="00331E63"/>
    <w:rsid w:val="00331EE4"/>
    <w:rsid w:val="0033321F"/>
    <w:rsid w:val="003332EC"/>
    <w:rsid w:val="00333B01"/>
    <w:rsid w:val="00333F68"/>
    <w:rsid w:val="00334CEE"/>
    <w:rsid w:val="00334D49"/>
    <w:rsid w:val="00334E0F"/>
    <w:rsid w:val="003360A5"/>
    <w:rsid w:val="003370E1"/>
    <w:rsid w:val="00337519"/>
    <w:rsid w:val="00340126"/>
    <w:rsid w:val="00340A14"/>
    <w:rsid w:val="00340C9E"/>
    <w:rsid w:val="003418DF"/>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5779"/>
    <w:rsid w:val="003557D3"/>
    <w:rsid w:val="00355B3D"/>
    <w:rsid w:val="00355E23"/>
    <w:rsid w:val="00356EC2"/>
    <w:rsid w:val="00357393"/>
    <w:rsid w:val="003578C5"/>
    <w:rsid w:val="00360813"/>
    <w:rsid w:val="003608F0"/>
    <w:rsid w:val="00360F32"/>
    <w:rsid w:val="00361834"/>
    <w:rsid w:val="00363C6C"/>
    <w:rsid w:val="003654AB"/>
    <w:rsid w:val="0036586B"/>
    <w:rsid w:val="00366321"/>
    <w:rsid w:val="00367BB2"/>
    <w:rsid w:val="00367DFA"/>
    <w:rsid w:val="00370723"/>
    <w:rsid w:val="00371523"/>
    <w:rsid w:val="00371F30"/>
    <w:rsid w:val="00372673"/>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070"/>
    <w:rsid w:val="003A188F"/>
    <w:rsid w:val="003A1C2F"/>
    <w:rsid w:val="003A1F4B"/>
    <w:rsid w:val="003A1F84"/>
    <w:rsid w:val="003A2100"/>
    <w:rsid w:val="003A2101"/>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4BED"/>
    <w:rsid w:val="003E56E1"/>
    <w:rsid w:val="003E5EC2"/>
    <w:rsid w:val="003E6E29"/>
    <w:rsid w:val="003E72A5"/>
    <w:rsid w:val="003E778A"/>
    <w:rsid w:val="003E7853"/>
    <w:rsid w:val="003E7C5D"/>
    <w:rsid w:val="003F072F"/>
    <w:rsid w:val="003F099A"/>
    <w:rsid w:val="003F1632"/>
    <w:rsid w:val="003F1684"/>
    <w:rsid w:val="003F198E"/>
    <w:rsid w:val="003F19F2"/>
    <w:rsid w:val="003F1AF1"/>
    <w:rsid w:val="003F3247"/>
    <w:rsid w:val="003F3982"/>
    <w:rsid w:val="003F4139"/>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4CB"/>
    <w:rsid w:val="00417BE4"/>
    <w:rsid w:val="00417C6A"/>
    <w:rsid w:val="0042028B"/>
    <w:rsid w:val="00420967"/>
    <w:rsid w:val="00420CDC"/>
    <w:rsid w:val="00421DA2"/>
    <w:rsid w:val="0042208F"/>
    <w:rsid w:val="004222FA"/>
    <w:rsid w:val="00422913"/>
    <w:rsid w:val="00422F14"/>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6BC3"/>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B4C"/>
    <w:rsid w:val="00460DD3"/>
    <w:rsid w:val="00461629"/>
    <w:rsid w:val="004621E5"/>
    <w:rsid w:val="0046220A"/>
    <w:rsid w:val="00462918"/>
    <w:rsid w:val="00462C3A"/>
    <w:rsid w:val="00464152"/>
    <w:rsid w:val="004645AE"/>
    <w:rsid w:val="00465565"/>
    <w:rsid w:val="00465F91"/>
    <w:rsid w:val="0046682A"/>
    <w:rsid w:val="00466C26"/>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35B7"/>
    <w:rsid w:val="004A361B"/>
    <w:rsid w:val="004A36C7"/>
    <w:rsid w:val="004A40C2"/>
    <w:rsid w:val="004A47F8"/>
    <w:rsid w:val="004A5270"/>
    <w:rsid w:val="004A590E"/>
    <w:rsid w:val="004A6227"/>
    <w:rsid w:val="004A63A5"/>
    <w:rsid w:val="004A6B7A"/>
    <w:rsid w:val="004A6F29"/>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0B2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7282"/>
    <w:rsid w:val="005E009C"/>
    <w:rsid w:val="005E05C8"/>
    <w:rsid w:val="005E15BB"/>
    <w:rsid w:val="005E1616"/>
    <w:rsid w:val="005E38A1"/>
    <w:rsid w:val="005E4037"/>
    <w:rsid w:val="005E44E5"/>
    <w:rsid w:val="005E50CA"/>
    <w:rsid w:val="005E5882"/>
    <w:rsid w:val="005E6E6D"/>
    <w:rsid w:val="005E6EAD"/>
    <w:rsid w:val="005E7BB9"/>
    <w:rsid w:val="005F04E8"/>
    <w:rsid w:val="005F176B"/>
    <w:rsid w:val="005F1F77"/>
    <w:rsid w:val="005F1FA0"/>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21C"/>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652"/>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AFF"/>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97FBF"/>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02"/>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01"/>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3D42"/>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0D3F"/>
    <w:rsid w:val="007A2031"/>
    <w:rsid w:val="007A3BD5"/>
    <w:rsid w:val="007A6999"/>
    <w:rsid w:val="007A6F98"/>
    <w:rsid w:val="007A7AEE"/>
    <w:rsid w:val="007B0387"/>
    <w:rsid w:val="007B0414"/>
    <w:rsid w:val="007B0FBA"/>
    <w:rsid w:val="007B1765"/>
    <w:rsid w:val="007B23FD"/>
    <w:rsid w:val="007B31A0"/>
    <w:rsid w:val="007B3EAD"/>
    <w:rsid w:val="007B4C45"/>
    <w:rsid w:val="007B4ED3"/>
    <w:rsid w:val="007B5288"/>
    <w:rsid w:val="007B547D"/>
    <w:rsid w:val="007B5A24"/>
    <w:rsid w:val="007B6046"/>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A5C"/>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1D7"/>
    <w:rsid w:val="00800F70"/>
    <w:rsid w:val="008017A2"/>
    <w:rsid w:val="008017FC"/>
    <w:rsid w:val="00801E92"/>
    <w:rsid w:val="0080238A"/>
    <w:rsid w:val="00802D95"/>
    <w:rsid w:val="00802E84"/>
    <w:rsid w:val="0080317A"/>
    <w:rsid w:val="008031DD"/>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3CFE"/>
    <w:rsid w:val="00834094"/>
    <w:rsid w:val="0083427A"/>
    <w:rsid w:val="00834320"/>
    <w:rsid w:val="008346EF"/>
    <w:rsid w:val="00835529"/>
    <w:rsid w:val="00836726"/>
    <w:rsid w:val="008400EE"/>
    <w:rsid w:val="00840B6B"/>
    <w:rsid w:val="00842C61"/>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3F68"/>
    <w:rsid w:val="00854A20"/>
    <w:rsid w:val="00855BE4"/>
    <w:rsid w:val="00857980"/>
    <w:rsid w:val="00857B20"/>
    <w:rsid w:val="00857B58"/>
    <w:rsid w:val="008602E9"/>
    <w:rsid w:val="00860EAC"/>
    <w:rsid w:val="00860F30"/>
    <w:rsid w:val="008611A2"/>
    <w:rsid w:val="008623A1"/>
    <w:rsid w:val="00863F44"/>
    <w:rsid w:val="0086510E"/>
    <w:rsid w:val="00865294"/>
    <w:rsid w:val="008654E0"/>
    <w:rsid w:val="00865892"/>
    <w:rsid w:val="00865923"/>
    <w:rsid w:val="00865AD3"/>
    <w:rsid w:val="00865B0A"/>
    <w:rsid w:val="0086638F"/>
    <w:rsid w:val="008670DC"/>
    <w:rsid w:val="008701C0"/>
    <w:rsid w:val="00870C33"/>
    <w:rsid w:val="00871B35"/>
    <w:rsid w:val="0087281F"/>
    <w:rsid w:val="008732B2"/>
    <w:rsid w:val="008735A7"/>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394"/>
    <w:rsid w:val="0095251A"/>
    <w:rsid w:val="00953F24"/>
    <w:rsid w:val="00954673"/>
    <w:rsid w:val="00954778"/>
    <w:rsid w:val="00955631"/>
    <w:rsid w:val="00956500"/>
    <w:rsid w:val="00956BA5"/>
    <w:rsid w:val="00956F03"/>
    <w:rsid w:val="00957816"/>
    <w:rsid w:val="00962073"/>
    <w:rsid w:val="00962FD6"/>
    <w:rsid w:val="009630B6"/>
    <w:rsid w:val="00963A55"/>
    <w:rsid w:val="00963B12"/>
    <w:rsid w:val="00963B4A"/>
    <w:rsid w:val="009644D2"/>
    <w:rsid w:val="009648D4"/>
    <w:rsid w:val="00965188"/>
    <w:rsid w:val="00967016"/>
    <w:rsid w:val="00967D6F"/>
    <w:rsid w:val="009700E0"/>
    <w:rsid w:val="009708D1"/>
    <w:rsid w:val="009709D9"/>
    <w:rsid w:val="00970A35"/>
    <w:rsid w:val="009710E2"/>
    <w:rsid w:val="00971EDC"/>
    <w:rsid w:val="0097281F"/>
    <w:rsid w:val="0097369B"/>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085"/>
    <w:rsid w:val="00990158"/>
    <w:rsid w:val="0099046A"/>
    <w:rsid w:val="0099047A"/>
    <w:rsid w:val="00990B86"/>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4"/>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AD3"/>
    <w:rsid w:val="00A06F15"/>
    <w:rsid w:val="00A06FCC"/>
    <w:rsid w:val="00A0792C"/>
    <w:rsid w:val="00A10967"/>
    <w:rsid w:val="00A116B2"/>
    <w:rsid w:val="00A1192D"/>
    <w:rsid w:val="00A11D86"/>
    <w:rsid w:val="00A12541"/>
    <w:rsid w:val="00A13043"/>
    <w:rsid w:val="00A1478A"/>
    <w:rsid w:val="00A16F64"/>
    <w:rsid w:val="00A17411"/>
    <w:rsid w:val="00A178B2"/>
    <w:rsid w:val="00A2097E"/>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2332"/>
    <w:rsid w:val="00A3253E"/>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341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53BD"/>
    <w:rsid w:val="00B56614"/>
    <w:rsid w:val="00B56B82"/>
    <w:rsid w:val="00B56CC6"/>
    <w:rsid w:val="00B56D96"/>
    <w:rsid w:val="00B57340"/>
    <w:rsid w:val="00B57A0C"/>
    <w:rsid w:val="00B57B44"/>
    <w:rsid w:val="00B57B8D"/>
    <w:rsid w:val="00B57F8E"/>
    <w:rsid w:val="00B60230"/>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5D4"/>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152"/>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69D"/>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1BA1"/>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B00"/>
    <w:rsid w:val="00CC72E0"/>
    <w:rsid w:val="00CC75A0"/>
    <w:rsid w:val="00CC7A85"/>
    <w:rsid w:val="00CD0866"/>
    <w:rsid w:val="00CD119C"/>
    <w:rsid w:val="00CD1544"/>
    <w:rsid w:val="00CD2B5F"/>
    <w:rsid w:val="00CD3532"/>
    <w:rsid w:val="00CD36C9"/>
    <w:rsid w:val="00CD3A46"/>
    <w:rsid w:val="00CD3A9C"/>
    <w:rsid w:val="00CD472D"/>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2B4"/>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5975"/>
    <w:rsid w:val="00D56108"/>
    <w:rsid w:val="00D561F0"/>
    <w:rsid w:val="00D5638E"/>
    <w:rsid w:val="00D56A67"/>
    <w:rsid w:val="00D57408"/>
    <w:rsid w:val="00D600E0"/>
    <w:rsid w:val="00D6083B"/>
    <w:rsid w:val="00D61CDD"/>
    <w:rsid w:val="00D6277F"/>
    <w:rsid w:val="00D62DEC"/>
    <w:rsid w:val="00D62F3E"/>
    <w:rsid w:val="00D630FD"/>
    <w:rsid w:val="00D6400B"/>
    <w:rsid w:val="00D65071"/>
    <w:rsid w:val="00D6600B"/>
    <w:rsid w:val="00D6780E"/>
    <w:rsid w:val="00D70785"/>
    <w:rsid w:val="00D70C33"/>
    <w:rsid w:val="00D70E6E"/>
    <w:rsid w:val="00D713D6"/>
    <w:rsid w:val="00D72200"/>
    <w:rsid w:val="00D72795"/>
    <w:rsid w:val="00D73329"/>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4D8A"/>
    <w:rsid w:val="00DD549D"/>
    <w:rsid w:val="00DD5517"/>
    <w:rsid w:val="00DD7A3E"/>
    <w:rsid w:val="00DD7B8E"/>
    <w:rsid w:val="00DD7C25"/>
    <w:rsid w:val="00DD7DFF"/>
    <w:rsid w:val="00DE0C96"/>
    <w:rsid w:val="00DE12FF"/>
    <w:rsid w:val="00DE1B82"/>
    <w:rsid w:val="00DE2163"/>
    <w:rsid w:val="00DE2F0B"/>
    <w:rsid w:val="00DE36E8"/>
    <w:rsid w:val="00DE3BDD"/>
    <w:rsid w:val="00DE4238"/>
    <w:rsid w:val="00DE5B71"/>
    <w:rsid w:val="00DE5C1B"/>
    <w:rsid w:val="00DE5C49"/>
    <w:rsid w:val="00DE6093"/>
    <w:rsid w:val="00DE6F9B"/>
    <w:rsid w:val="00DF069D"/>
    <w:rsid w:val="00DF1A3C"/>
    <w:rsid w:val="00DF2C09"/>
    <w:rsid w:val="00DF38EC"/>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5C5F"/>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0BE2"/>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17F"/>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1C69"/>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5F2"/>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21"/>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913</TotalTime>
  <Pages>9</Pages>
  <Words>3338</Words>
  <Characters>20435</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23726</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94</cp:revision>
  <cp:lastPrinted>2018-03-07T15:02:00Z</cp:lastPrinted>
  <dcterms:created xsi:type="dcterms:W3CDTF">2016-03-14T13:59:00Z</dcterms:created>
  <dcterms:modified xsi:type="dcterms:W3CDTF">2022-09-25T15:50:00Z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